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41D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4F73C82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391B57C3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27D2D9E9" w14:textId="77777777" w:rsidR="00542E8B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0B584DCA" wp14:editId="55ACFDF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689901A4" wp14:editId="50E0E0E5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5EFE93A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6772C5C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5C7E394E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6902AB3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266EE22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06E6BA1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52BEB429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71695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7177E72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1FEC993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225D362D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7912794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54C3D10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77375FA5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F5D3FCE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6CF4324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6F3A27D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25170666" w14:textId="77777777" w:rsidR="00542E8B" w:rsidRPr="00617542" w:rsidRDefault="0083021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237C804F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3765D05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57F6D2C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33000996" w14:textId="2E91DC35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</w:t>
            </w:r>
            <w:r w:rsidR="00EE25DA">
              <w:rPr>
                <w:rFonts w:cs="Calibri"/>
                <w:b/>
                <w:bCs/>
                <w:sz w:val="20"/>
                <w:szCs w:val="20"/>
              </w:rPr>
              <w:t>A CONSUMULUI ȘI MARKETING</w:t>
            </w:r>
          </w:p>
        </w:tc>
      </w:tr>
      <w:tr w:rsidR="00542E8B" w:rsidRPr="00617542" w14:paraId="620892B7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A530EB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5F698A2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6EE4FE9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DF173F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1C852738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32FB6DE7" w14:textId="77777777" w:rsidR="002E6457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5E2095BE" wp14:editId="231D911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0" t="0" r="6350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-.4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4053C485" wp14:editId="68A6FFC0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72B40B5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0024BD77" w14:textId="6EA01DA9" w:rsidR="002E6457" w:rsidRPr="00617542" w:rsidRDefault="00BB4D06" w:rsidP="00D3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Eye tracking research</w:t>
            </w:r>
          </w:p>
        </w:tc>
      </w:tr>
      <w:tr w:rsidR="002E6457" w:rsidRPr="00617542" w14:paraId="1E0B59D1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3B3E508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60A45AA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1C37A6EC" w14:textId="2F39C700" w:rsidR="002E6457" w:rsidRPr="00617542" w:rsidRDefault="00BB04D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Conferențiar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univ.</w:t>
            </w:r>
            <w:proofErr w:type="spellEnd"/>
            <w:r>
              <w:rPr>
                <w:sz w:val="20"/>
                <w:szCs w:val="20"/>
              </w:rPr>
              <w:t xml:space="preserve"> dr. </w:t>
            </w:r>
            <w:proofErr w:type="spellStart"/>
            <w:r>
              <w:rPr>
                <w:sz w:val="20"/>
                <w:szCs w:val="20"/>
              </w:rPr>
              <w:t>Vasile</w:t>
            </w:r>
            <w:proofErr w:type="spellEnd"/>
            <w:r>
              <w:rPr>
                <w:sz w:val="20"/>
                <w:szCs w:val="20"/>
              </w:rPr>
              <w:t xml:space="preserve"> Octavian Marian</w:t>
            </w:r>
          </w:p>
        </w:tc>
      </w:tr>
      <w:tr w:rsidR="002E6457" w:rsidRPr="00617542" w14:paraId="6F6F3137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3481759A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6589642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62D3B90E" w14:textId="33ACC172" w:rsidR="002E6457" w:rsidRPr="00617542" w:rsidRDefault="00C378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E8B" w:rsidRPr="00617542" w14:paraId="29D7CD4F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17BFF0B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3983298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77DDC41C" w14:textId="18D9303B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11B967B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10CD004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2391202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118B490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277CF7E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003FC79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11A720A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56EC1C0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3AFD0A7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18877F1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2122E1C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23D76D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1B063D7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597048F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43ABB33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2D0771D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bookmarkStart w:id="1" w:name="_GoBack"/>
    <w:bookmarkEnd w:id="1"/>
    <w:p w14:paraId="539D189C" w14:textId="77777777" w:rsidR="00542E8B" w:rsidRPr="0018057D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80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69AE55FE" wp14:editId="6025EB08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381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43.65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    </w:pict>
          </mc:Fallback>
        </mc:AlternateContent>
      </w:r>
      <w:r w:rsidRPr="00180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9B6721E" wp14:editId="5744A511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3810" r="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1.35pt;margin-top:-43.65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    </w:pict>
          </mc:Fallback>
        </mc:AlternateContent>
      </w:r>
      <w:r w:rsidR="00542E8B" w:rsidRPr="0018057D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18057D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18057D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18057D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18057D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18057D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18057D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18057D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18057D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18057D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18057D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18057D" w14:paraId="4A2B30A0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065E" w14:textId="77777777" w:rsidR="00D85646" w:rsidRPr="0018057D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8057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7F7D518B" wp14:editId="05AE2F9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6" style="position:absolute;margin-left:-.4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    </w:pict>
                </mc:Fallback>
              </mc:AlternateContent>
            </w:r>
            <w:r w:rsidRPr="0018057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0663A113" wp14:editId="37270FB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D85646" w:rsidRPr="0018057D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18057D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18057D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18057D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14:paraId="63EF1AFD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 w:rsidRPr="0018057D">
              <w:rPr>
                <w:rFonts w:cs="Calibri"/>
                <w:sz w:val="20"/>
                <w:szCs w:val="20"/>
              </w:rPr>
              <w:t>săptămână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B49C1" w14:textId="23C10E76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05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5E4" w14:textId="77777777" w:rsidR="00210BCF" w:rsidRPr="0018057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E0F16F" w14:textId="77777777" w:rsidR="00210BCF" w:rsidRPr="0018057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9AEE7D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8057D">
              <w:rPr>
                <w:rFonts w:cs="Calibri"/>
                <w:sz w:val="20"/>
                <w:szCs w:val="20"/>
              </w:rPr>
              <w:t>din</w:t>
            </w:r>
            <w:proofErr w:type="gramEnd"/>
            <w:r w:rsidRPr="0018057D">
              <w:rPr>
                <w:rFonts w:cs="Calibri"/>
                <w:sz w:val="20"/>
                <w:szCs w:val="20"/>
              </w:rPr>
              <w:t xml:space="preserve">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0FF8" w14:textId="40548827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7FC7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8057D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B13D" w14:textId="05F81E5B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0</w:t>
            </w:r>
          </w:p>
        </w:tc>
      </w:tr>
      <w:tr w:rsidR="00D85646" w:rsidRPr="0018057D" w14:paraId="7637397E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53E31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8057D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de</w:t>
            </w:r>
          </w:p>
          <w:p w14:paraId="5C5FD65C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 w:rsidRPr="0018057D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F6B4D" w14:textId="1AB148E6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47AE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8057D">
              <w:rPr>
                <w:rFonts w:cs="Calibri"/>
                <w:sz w:val="20"/>
                <w:szCs w:val="20"/>
              </w:rPr>
              <w:t>din</w:t>
            </w:r>
            <w:proofErr w:type="gramEnd"/>
            <w:r w:rsidRPr="0018057D">
              <w:rPr>
                <w:rFonts w:cs="Calibri"/>
                <w:sz w:val="20"/>
                <w:szCs w:val="20"/>
              </w:rPr>
              <w:t xml:space="preserve">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CED4" w14:textId="1E46701B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7514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8057D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66D8" w14:textId="0F477967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0</w:t>
            </w:r>
          </w:p>
        </w:tc>
      </w:tr>
      <w:tr w:rsidR="00D85646" w:rsidRPr="0018057D" w14:paraId="3AF50BFD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8C7C" w14:textId="77777777" w:rsidR="00D85646" w:rsidRPr="0018057D" w:rsidRDefault="00D85646" w:rsidP="00D3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8057D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B58AC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A057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18057D" w14:paraId="0E9913F2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9AF57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8057D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892EA" w14:textId="440923BC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75</w:t>
            </w:r>
          </w:p>
        </w:tc>
      </w:tr>
      <w:tr w:rsidR="00D85646" w:rsidRPr="0018057D" w14:paraId="4E9163C4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E4FC" w14:textId="77777777" w:rsidR="00D85646" w:rsidRPr="0018057D" w:rsidRDefault="00D85646" w:rsidP="00D3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8057D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3689E" w14:textId="2DACA96E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40</w:t>
            </w:r>
          </w:p>
        </w:tc>
      </w:tr>
      <w:tr w:rsidR="00D85646" w:rsidRPr="0018057D" w14:paraId="17E0475A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4566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8057D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22D0" w14:textId="53ECBB66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55</w:t>
            </w:r>
          </w:p>
        </w:tc>
      </w:tr>
      <w:tr w:rsidR="00D85646" w:rsidRPr="0018057D" w14:paraId="6B4BFF86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E0D9B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8057D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CB8D8" w14:textId="3BDE1B1C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12</w:t>
            </w:r>
          </w:p>
        </w:tc>
      </w:tr>
      <w:tr w:rsidR="00D85646" w:rsidRPr="0018057D" w14:paraId="1DC3D778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69557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8057D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C068A" w14:textId="52C2DFF5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4</w:t>
            </w:r>
          </w:p>
        </w:tc>
      </w:tr>
      <w:tr w:rsidR="00D85646" w:rsidRPr="0018057D" w14:paraId="18323009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DC977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8057D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E73E" w14:textId="19168B3B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-</w:t>
            </w:r>
          </w:p>
        </w:tc>
      </w:tr>
      <w:tr w:rsidR="00D85646" w:rsidRPr="0018057D" w14:paraId="0EC7C8D3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97C12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8057D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9E39" w14:textId="10E80604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186</w:t>
            </w:r>
          </w:p>
        </w:tc>
      </w:tr>
      <w:tr w:rsidR="00D85646" w:rsidRPr="0018057D" w14:paraId="6BDA5BAB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1182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8057D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6D4F" w14:textId="303B880B" w:rsidR="00D85646" w:rsidRPr="0018057D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200</w:t>
            </w:r>
          </w:p>
        </w:tc>
      </w:tr>
      <w:tr w:rsidR="00D85646" w:rsidRPr="00617542" w14:paraId="2B6C75CF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A582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8057D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18057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8057D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0945C3" w14:textId="77777777" w:rsidR="00D85646" w:rsidRPr="0018057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4C5E" w14:textId="76DED77F" w:rsidR="00D85646" w:rsidRPr="00617542" w:rsidRDefault="00AE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8057D">
              <w:rPr>
                <w:sz w:val="20"/>
                <w:szCs w:val="20"/>
              </w:rPr>
              <w:t>8</w:t>
            </w:r>
          </w:p>
        </w:tc>
      </w:tr>
      <w:tr w:rsidR="002E6457" w:rsidRPr="00617542" w14:paraId="72C0CFE1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7AF060D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14:paraId="62A947AE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E398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3DF9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44FEACA8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FD054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F27F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7F133F2D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9327D8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1075FD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2F592C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20DA36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0438E7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ABCA34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1D18C6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081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06B9ACF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4510234B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5B1EBB9C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14:paraId="19276255" w14:textId="77777777" w:rsidTr="00821576">
        <w:trPr>
          <w:trHeight w:val="169"/>
        </w:trPr>
        <w:tc>
          <w:tcPr>
            <w:tcW w:w="1728" w:type="dxa"/>
          </w:tcPr>
          <w:p w14:paraId="1726C300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</w:t>
            </w:r>
            <w:proofErr w:type="gramStart"/>
            <w:r w:rsidRPr="00617542">
              <w:rPr>
                <w:sz w:val="20"/>
                <w:szCs w:val="20"/>
              </w:rPr>
              <w:t>de</w:t>
            </w:r>
            <w:proofErr w:type="gram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4559A349" w14:textId="3A101465" w:rsidR="004F2030" w:rsidRDefault="00A32206" w:rsidP="00A32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D6F4C">
              <w:rPr>
                <w:sz w:val="20"/>
                <w:szCs w:val="20"/>
              </w:rPr>
              <w:t>în</w:t>
            </w:r>
            <w:proofErr w:type="spellEnd"/>
            <w:r w:rsidR="005D6F4C">
              <w:rPr>
                <w:sz w:val="20"/>
                <w:szCs w:val="20"/>
              </w:rPr>
              <w:t xml:space="preserve"> care </w:t>
            </w:r>
            <w:proofErr w:type="spellStart"/>
            <w:r w:rsidR="005D6F4C">
              <w:rPr>
                <w:sz w:val="20"/>
                <w:szCs w:val="20"/>
              </w:rPr>
              <w:t>este</w:t>
            </w:r>
            <w:proofErr w:type="spellEnd"/>
            <w:r w:rsidR="005D6F4C">
              <w:rPr>
                <w:sz w:val="20"/>
                <w:szCs w:val="20"/>
              </w:rPr>
              <w:t xml:space="preserve"> </w:t>
            </w:r>
            <w:proofErr w:type="spellStart"/>
            <w:r w:rsidR="005D6F4C">
              <w:rPr>
                <w:sz w:val="20"/>
                <w:szCs w:val="20"/>
              </w:rPr>
              <w:t>prezent</w:t>
            </w:r>
            <w:proofErr w:type="spellEnd"/>
            <w:r w:rsidR="005D6F4C">
              <w:rPr>
                <w:sz w:val="20"/>
                <w:szCs w:val="20"/>
              </w:rPr>
              <w:t xml:space="preserve"> un </w:t>
            </w:r>
            <w:proofErr w:type="spellStart"/>
            <w:r w:rsidR="005D6F4C">
              <w:rPr>
                <w:sz w:val="20"/>
                <w:szCs w:val="20"/>
              </w:rPr>
              <w:t>aparat</w:t>
            </w:r>
            <w:proofErr w:type="spellEnd"/>
            <w:r w:rsidR="005D6F4C">
              <w:rPr>
                <w:sz w:val="20"/>
                <w:szCs w:val="20"/>
              </w:rPr>
              <w:t xml:space="preserve"> eye tracker </w:t>
            </w:r>
            <w:proofErr w:type="spellStart"/>
            <w:r w:rsidR="005D6F4C">
              <w:rPr>
                <w:sz w:val="20"/>
                <w:szCs w:val="20"/>
              </w:rPr>
              <w:t>funcțional</w:t>
            </w:r>
            <w:proofErr w:type="spellEnd"/>
            <w:r w:rsidR="005D6F4C">
              <w:rPr>
                <w:sz w:val="20"/>
                <w:szCs w:val="20"/>
              </w:rPr>
              <w:t xml:space="preserve"> (</w:t>
            </w:r>
            <w:proofErr w:type="spellStart"/>
            <w:r w:rsidR="005D6F4C">
              <w:rPr>
                <w:sz w:val="20"/>
                <w:szCs w:val="20"/>
              </w:rPr>
              <w:t>Facultatea</w:t>
            </w:r>
            <w:proofErr w:type="spellEnd"/>
            <w:r w:rsidR="005D6F4C">
              <w:rPr>
                <w:sz w:val="20"/>
                <w:szCs w:val="20"/>
              </w:rPr>
              <w:t xml:space="preserve"> </w:t>
            </w:r>
            <w:proofErr w:type="spellStart"/>
            <w:r w:rsidR="005D6F4C">
              <w:rPr>
                <w:sz w:val="20"/>
                <w:szCs w:val="20"/>
              </w:rPr>
              <w:t>deține</w:t>
            </w:r>
            <w:proofErr w:type="spellEnd"/>
            <w:r w:rsidR="005D6F4C">
              <w:rPr>
                <w:sz w:val="20"/>
                <w:szCs w:val="20"/>
              </w:rPr>
              <w:t xml:space="preserve"> un </w:t>
            </w:r>
            <w:proofErr w:type="spellStart"/>
            <w:r w:rsidR="005D6F4C">
              <w:rPr>
                <w:sz w:val="20"/>
                <w:szCs w:val="20"/>
              </w:rPr>
              <w:t>astfel</w:t>
            </w:r>
            <w:proofErr w:type="spellEnd"/>
            <w:r w:rsidR="005D6F4C">
              <w:rPr>
                <w:sz w:val="20"/>
                <w:szCs w:val="20"/>
              </w:rPr>
              <w:t xml:space="preserve"> de </w:t>
            </w:r>
            <w:proofErr w:type="spellStart"/>
            <w:r w:rsidR="005D6F4C">
              <w:rPr>
                <w:sz w:val="20"/>
                <w:szCs w:val="20"/>
              </w:rPr>
              <w:t>aparat</w:t>
            </w:r>
            <w:proofErr w:type="spellEnd"/>
            <w:r w:rsidR="005D6F4C">
              <w:rPr>
                <w:sz w:val="20"/>
                <w:szCs w:val="20"/>
              </w:rPr>
              <w:t>, tip monitor)</w:t>
            </w:r>
            <w:r>
              <w:rPr>
                <w:sz w:val="20"/>
                <w:szCs w:val="20"/>
              </w:rPr>
              <w:t>.</w:t>
            </w:r>
          </w:p>
          <w:p w14:paraId="0B2ECF06" w14:textId="77777777" w:rsidR="00BF71E7" w:rsidRDefault="00562583" w:rsidP="00A32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Videoproiector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51386CE" w14:textId="7C2E11E4" w:rsidR="00726B06" w:rsidRPr="00617542" w:rsidRDefault="00B83738" w:rsidP="00632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două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componente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laborator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7505B">
              <w:rPr>
                <w:sz w:val="20"/>
                <w:szCs w:val="20"/>
              </w:rPr>
              <w:t>sunt</w:t>
            </w:r>
            <w:proofErr w:type="spellEnd"/>
            <w:r w:rsidR="0057505B">
              <w:rPr>
                <w:sz w:val="20"/>
                <w:szCs w:val="20"/>
              </w:rPr>
              <w:t xml:space="preserve"> </w:t>
            </w:r>
            <w:proofErr w:type="spellStart"/>
            <w:r w:rsidR="00AD4E84">
              <w:rPr>
                <w:sz w:val="20"/>
                <w:szCs w:val="20"/>
              </w:rPr>
              <w:t>prezentate</w:t>
            </w:r>
            <w:proofErr w:type="spellEnd"/>
            <w:r w:rsidR="00AD4E84">
              <w:rPr>
                <w:sz w:val="20"/>
                <w:szCs w:val="20"/>
              </w:rPr>
              <w:t xml:space="preserve"> </w:t>
            </w:r>
            <w:proofErr w:type="spellStart"/>
            <w:r w:rsidR="00AD4E84">
              <w:rPr>
                <w:sz w:val="20"/>
                <w:szCs w:val="20"/>
              </w:rPr>
              <w:t>conceptele</w:t>
            </w:r>
            <w:proofErr w:type="spellEnd"/>
            <w:r w:rsidR="00AD4E84">
              <w:rPr>
                <w:sz w:val="20"/>
                <w:szCs w:val="20"/>
              </w:rPr>
              <w:t xml:space="preserve">, </w:t>
            </w:r>
            <w:proofErr w:type="spellStart"/>
            <w:r w:rsidR="00AD4E84">
              <w:rPr>
                <w:sz w:val="20"/>
                <w:szCs w:val="20"/>
              </w:rPr>
              <w:t>teoriile</w:t>
            </w:r>
            <w:proofErr w:type="spellEnd"/>
            <w:r w:rsidR="00AD4E84">
              <w:rPr>
                <w:sz w:val="20"/>
                <w:szCs w:val="20"/>
              </w:rPr>
              <w:t xml:space="preserve"> </w:t>
            </w:r>
            <w:proofErr w:type="spellStart"/>
            <w:r w:rsidR="00AD4E84">
              <w:rPr>
                <w:sz w:val="20"/>
                <w:szCs w:val="20"/>
              </w:rPr>
              <w:t>și</w:t>
            </w:r>
            <w:proofErr w:type="spellEnd"/>
            <w:r w:rsidR="0057505B">
              <w:rPr>
                <w:sz w:val="20"/>
                <w:szCs w:val="20"/>
              </w:rPr>
              <w:t xml:space="preserve"> </w:t>
            </w:r>
            <w:proofErr w:type="spellStart"/>
            <w:r w:rsidR="0057505B">
              <w:rPr>
                <w:sz w:val="20"/>
                <w:szCs w:val="20"/>
              </w:rPr>
              <w:t>metodele</w:t>
            </w:r>
            <w:proofErr w:type="spellEnd"/>
            <w:r w:rsidR="0057505B">
              <w:rPr>
                <w:sz w:val="20"/>
                <w:szCs w:val="20"/>
              </w:rPr>
              <w:t xml:space="preserve"> de </w:t>
            </w:r>
            <w:proofErr w:type="spellStart"/>
            <w:r w:rsidR="0057505B">
              <w:rPr>
                <w:sz w:val="20"/>
                <w:szCs w:val="20"/>
              </w:rPr>
              <w:t>lucru</w:t>
            </w:r>
            <w:proofErr w:type="spellEnd"/>
            <w:r w:rsidR="0057505B">
              <w:rPr>
                <w:sz w:val="20"/>
                <w:szCs w:val="20"/>
              </w:rPr>
              <w:t xml:space="preserve"> </w:t>
            </w:r>
            <w:proofErr w:type="spellStart"/>
            <w:r w:rsidR="0057505B">
              <w:rPr>
                <w:sz w:val="20"/>
                <w:szCs w:val="20"/>
              </w:rPr>
              <w:t>pr</w:t>
            </w:r>
            <w:r w:rsidR="00AD4E84">
              <w:rPr>
                <w:sz w:val="20"/>
                <w:szCs w:val="20"/>
              </w:rPr>
              <w:t>opriu-zise</w:t>
            </w:r>
            <w:proofErr w:type="spellEnd"/>
            <w:r w:rsidR="00AD4E84">
              <w:rPr>
                <w:sz w:val="20"/>
                <w:szCs w:val="20"/>
              </w:rPr>
              <w:t xml:space="preserve"> cu </w:t>
            </w:r>
            <w:proofErr w:type="spellStart"/>
            <w:r w:rsidR="00AD4E84">
              <w:rPr>
                <w:sz w:val="20"/>
                <w:szCs w:val="20"/>
              </w:rPr>
              <w:t>aparatul</w:t>
            </w:r>
            <w:proofErr w:type="spellEnd"/>
            <w:r w:rsidR="00AD4E84">
              <w:rPr>
                <w:sz w:val="20"/>
                <w:szCs w:val="20"/>
              </w:rPr>
              <w:t xml:space="preserve"> </w:t>
            </w:r>
            <w:proofErr w:type="spellStart"/>
            <w:r w:rsidR="00AD4E84">
              <w:rPr>
                <w:sz w:val="20"/>
                <w:szCs w:val="20"/>
              </w:rPr>
              <w:t>teoretic</w:t>
            </w:r>
            <w:proofErr w:type="spellEnd"/>
            <w:r w:rsidR="00AD4E84">
              <w:rPr>
                <w:sz w:val="20"/>
                <w:szCs w:val="20"/>
              </w:rPr>
              <w:t>.</w:t>
            </w:r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Sunt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încurajate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discuțiile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pe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exemple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extrase</w:t>
            </w:r>
            <w:proofErr w:type="spellEnd"/>
            <w:r w:rsidR="006325E4">
              <w:rPr>
                <w:sz w:val="20"/>
                <w:szCs w:val="20"/>
              </w:rPr>
              <w:t xml:space="preserve"> din </w:t>
            </w:r>
            <w:proofErr w:type="spellStart"/>
            <w:r w:rsidR="006325E4">
              <w:rPr>
                <w:sz w:val="20"/>
                <w:szCs w:val="20"/>
              </w:rPr>
              <w:t>materiale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publicate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în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presă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și</w:t>
            </w:r>
            <w:proofErr w:type="spellEnd"/>
            <w:r w:rsidR="006325E4">
              <w:rPr>
                <w:sz w:val="20"/>
                <w:szCs w:val="20"/>
              </w:rPr>
              <w:t>/</w:t>
            </w:r>
            <w:proofErr w:type="spellStart"/>
            <w:r w:rsidR="006325E4">
              <w:rPr>
                <w:sz w:val="20"/>
                <w:szCs w:val="20"/>
              </w:rPr>
              <w:t>sau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în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jurnale</w:t>
            </w:r>
            <w:proofErr w:type="spellEnd"/>
            <w:r w:rsidR="006325E4">
              <w:rPr>
                <w:sz w:val="20"/>
                <w:szCs w:val="20"/>
              </w:rPr>
              <w:t xml:space="preserve"> </w:t>
            </w:r>
            <w:proofErr w:type="spellStart"/>
            <w:r w:rsidR="006325E4">
              <w:rPr>
                <w:sz w:val="20"/>
                <w:szCs w:val="20"/>
              </w:rPr>
              <w:t>științifice</w:t>
            </w:r>
            <w:proofErr w:type="spellEnd"/>
            <w:r w:rsidR="006325E4">
              <w:rPr>
                <w:sz w:val="20"/>
                <w:szCs w:val="20"/>
              </w:rPr>
              <w:t xml:space="preserve"> dedicate </w:t>
            </w:r>
            <w:proofErr w:type="spellStart"/>
            <w:r w:rsidR="006325E4">
              <w:rPr>
                <w:sz w:val="20"/>
                <w:szCs w:val="20"/>
              </w:rPr>
              <w:t>domeniului</w:t>
            </w:r>
            <w:proofErr w:type="spellEnd"/>
            <w:r w:rsidR="006325E4">
              <w:rPr>
                <w:sz w:val="20"/>
                <w:szCs w:val="20"/>
              </w:rPr>
              <w:t>.</w:t>
            </w:r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În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cadrul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laboratorului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studenții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trebuie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să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pregătească</w:t>
            </w:r>
            <w:proofErr w:type="spellEnd"/>
            <w:r w:rsidR="00E344BB">
              <w:rPr>
                <w:sz w:val="20"/>
                <w:szCs w:val="20"/>
              </w:rPr>
              <w:t xml:space="preserve"> o </w:t>
            </w:r>
            <w:proofErr w:type="spellStart"/>
            <w:r w:rsidR="00E344BB">
              <w:rPr>
                <w:sz w:val="20"/>
                <w:szCs w:val="20"/>
              </w:rPr>
              <w:t>cercetare</w:t>
            </w:r>
            <w:proofErr w:type="spellEnd"/>
            <w:r w:rsidR="00E344BB">
              <w:rPr>
                <w:sz w:val="20"/>
                <w:szCs w:val="20"/>
              </w:rPr>
              <w:t xml:space="preserve"> care </w:t>
            </w:r>
            <w:proofErr w:type="spellStart"/>
            <w:r w:rsidR="00E344BB">
              <w:rPr>
                <w:sz w:val="20"/>
                <w:szCs w:val="20"/>
              </w:rPr>
              <w:t>culege</w:t>
            </w:r>
            <w:proofErr w:type="spellEnd"/>
            <w:r w:rsidR="00E344BB">
              <w:rPr>
                <w:sz w:val="20"/>
                <w:szCs w:val="20"/>
              </w:rPr>
              <w:t xml:space="preserve"> date cu eye </w:t>
            </w:r>
            <w:proofErr w:type="spellStart"/>
            <w:r w:rsidR="00E344BB">
              <w:rPr>
                <w:sz w:val="20"/>
                <w:szCs w:val="20"/>
              </w:rPr>
              <w:t>trackerul</w:t>
            </w:r>
            <w:proofErr w:type="spellEnd"/>
            <w:r w:rsidR="00E344BB">
              <w:rPr>
                <w:sz w:val="20"/>
                <w:szCs w:val="20"/>
              </w:rPr>
              <w:t xml:space="preserve"> tip monitor, </w:t>
            </w:r>
            <w:proofErr w:type="spellStart"/>
            <w:r w:rsidR="00E344BB">
              <w:rPr>
                <w:sz w:val="20"/>
                <w:szCs w:val="20"/>
              </w:rPr>
              <w:t>să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culeagă</w:t>
            </w:r>
            <w:proofErr w:type="spellEnd"/>
            <w:r w:rsidR="00E344BB">
              <w:rPr>
                <w:sz w:val="20"/>
                <w:szCs w:val="20"/>
              </w:rPr>
              <w:t xml:space="preserve"> date </w:t>
            </w:r>
            <w:proofErr w:type="spellStart"/>
            <w:r w:rsidR="00E344BB">
              <w:rPr>
                <w:sz w:val="20"/>
                <w:szCs w:val="20"/>
              </w:rPr>
              <w:t>și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să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analizeze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și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interpreteze</w:t>
            </w:r>
            <w:proofErr w:type="spellEnd"/>
            <w:r w:rsidR="00E344BB">
              <w:rPr>
                <w:sz w:val="20"/>
                <w:szCs w:val="20"/>
              </w:rPr>
              <w:t xml:space="preserve"> </w:t>
            </w:r>
            <w:proofErr w:type="spellStart"/>
            <w:r w:rsidR="00E344BB">
              <w:rPr>
                <w:sz w:val="20"/>
                <w:szCs w:val="20"/>
              </w:rPr>
              <w:t>rezultatele</w:t>
            </w:r>
            <w:proofErr w:type="spellEnd"/>
            <w:r w:rsidR="00E344BB">
              <w:rPr>
                <w:sz w:val="20"/>
                <w:szCs w:val="20"/>
              </w:rPr>
              <w:t>.</w:t>
            </w:r>
          </w:p>
        </w:tc>
      </w:tr>
      <w:tr w:rsidR="004F2030" w:rsidRPr="00617542" w14:paraId="19763939" w14:textId="77777777" w:rsidTr="00821576">
        <w:trPr>
          <w:trHeight w:val="169"/>
        </w:trPr>
        <w:tc>
          <w:tcPr>
            <w:tcW w:w="1728" w:type="dxa"/>
          </w:tcPr>
          <w:p w14:paraId="16F41406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</w:t>
            </w:r>
            <w:proofErr w:type="gramStart"/>
            <w:r w:rsidRPr="00617542">
              <w:rPr>
                <w:sz w:val="20"/>
                <w:szCs w:val="20"/>
              </w:rPr>
              <w:t>de</w:t>
            </w:r>
            <w:proofErr w:type="gram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2CB0E60D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677DF188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7546162E" w14:textId="77777777" w:rsidTr="00EE5D9F">
        <w:trPr>
          <w:trHeight w:val="260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A7E697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BBA9B51" w14:textId="77777777" w:rsidTr="009534F0">
        <w:trPr>
          <w:trHeight w:hRule="exact" w:val="99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CDCF0F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tcBorders>
              <w:bottom w:val="single" w:sz="4" w:space="0" w:color="auto"/>
            </w:tcBorders>
            <w:shd w:val="clear" w:color="auto" w:fill="FFFFFF"/>
          </w:tcPr>
          <w:p w14:paraId="4EEEE869" w14:textId="18D5397C" w:rsidR="00E77EF5" w:rsidRPr="006144D6" w:rsidRDefault="00680812" w:rsidP="006808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44D6">
              <w:rPr>
                <w:sz w:val="20"/>
                <w:szCs w:val="20"/>
              </w:rPr>
              <w:t>Înțelegerea</w:t>
            </w:r>
            <w:proofErr w:type="spellEnd"/>
            <w:r w:rsidRPr="006144D6">
              <w:rPr>
                <w:sz w:val="20"/>
                <w:szCs w:val="20"/>
              </w:rPr>
              <w:t xml:space="preserve"> </w:t>
            </w:r>
            <w:proofErr w:type="spellStart"/>
            <w:r w:rsidRPr="006144D6">
              <w:rPr>
                <w:sz w:val="20"/>
                <w:szCs w:val="20"/>
              </w:rPr>
              <w:t>diferențelor</w:t>
            </w:r>
            <w:proofErr w:type="spellEnd"/>
            <w:r w:rsidRPr="006144D6">
              <w:rPr>
                <w:sz w:val="20"/>
                <w:szCs w:val="20"/>
              </w:rPr>
              <w:t xml:space="preserve"> </w:t>
            </w:r>
            <w:proofErr w:type="spellStart"/>
            <w:r w:rsidRPr="006144D6">
              <w:rPr>
                <w:sz w:val="20"/>
                <w:szCs w:val="20"/>
              </w:rPr>
              <w:t>dintre</w:t>
            </w:r>
            <w:proofErr w:type="spellEnd"/>
            <w:r w:rsidRPr="006144D6">
              <w:rPr>
                <w:sz w:val="20"/>
                <w:szCs w:val="20"/>
              </w:rPr>
              <w:t xml:space="preserve"> </w:t>
            </w:r>
            <w:proofErr w:type="spellStart"/>
            <w:r w:rsidRPr="006144D6">
              <w:rPr>
                <w:sz w:val="20"/>
                <w:szCs w:val="20"/>
              </w:rPr>
              <w:t>metodologiile</w:t>
            </w:r>
            <w:proofErr w:type="spellEnd"/>
            <w:r w:rsidRPr="006144D6">
              <w:rPr>
                <w:sz w:val="20"/>
                <w:szCs w:val="20"/>
              </w:rPr>
              <w:t xml:space="preserve"> </w:t>
            </w:r>
            <w:r w:rsidR="003B2B58">
              <w:rPr>
                <w:sz w:val="20"/>
                <w:szCs w:val="20"/>
              </w:rPr>
              <w:t xml:space="preserve">standard de </w:t>
            </w:r>
            <w:proofErr w:type="spellStart"/>
            <w:r w:rsidR="003B2B58">
              <w:rPr>
                <w:sz w:val="20"/>
                <w:szCs w:val="20"/>
              </w:rPr>
              <w:t>culegere</w:t>
            </w:r>
            <w:proofErr w:type="spellEnd"/>
            <w:r w:rsidR="003B2B58">
              <w:rPr>
                <w:sz w:val="20"/>
                <w:szCs w:val="20"/>
              </w:rPr>
              <w:t xml:space="preserve"> </w:t>
            </w:r>
            <w:proofErr w:type="gramStart"/>
            <w:r w:rsidR="003B2B58">
              <w:rPr>
                <w:sz w:val="20"/>
                <w:szCs w:val="20"/>
              </w:rPr>
              <w:t>a</w:t>
            </w:r>
            <w:proofErr w:type="gramEnd"/>
            <w:r w:rsidR="003B2B58">
              <w:rPr>
                <w:sz w:val="20"/>
                <w:szCs w:val="20"/>
              </w:rPr>
              <w:t xml:space="preserve"> </w:t>
            </w:r>
            <w:proofErr w:type="spellStart"/>
            <w:r w:rsidR="003B2B58">
              <w:rPr>
                <w:sz w:val="20"/>
                <w:szCs w:val="20"/>
              </w:rPr>
              <w:t>informațiilor</w:t>
            </w:r>
            <w:proofErr w:type="spellEnd"/>
            <w:r w:rsidR="003B2B58">
              <w:rPr>
                <w:sz w:val="20"/>
                <w:szCs w:val="20"/>
              </w:rPr>
              <w:t xml:space="preserve"> </w:t>
            </w:r>
            <w:proofErr w:type="spellStart"/>
            <w:r w:rsidR="003B2B58">
              <w:rPr>
                <w:sz w:val="20"/>
                <w:szCs w:val="20"/>
              </w:rPr>
              <w:t>și</w:t>
            </w:r>
            <w:proofErr w:type="spellEnd"/>
            <w:r w:rsidR="003B2B58">
              <w:rPr>
                <w:sz w:val="20"/>
                <w:szCs w:val="20"/>
              </w:rPr>
              <w:t xml:space="preserve"> eye tracker</w:t>
            </w:r>
            <w:r w:rsidRPr="006144D6">
              <w:rPr>
                <w:sz w:val="20"/>
                <w:szCs w:val="20"/>
              </w:rPr>
              <w:t>.</w:t>
            </w:r>
          </w:p>
          <w:p w14:paraId="45D6F870" w14:textId="77777777" w:rsidR="0081085C" w:rsidRDefault="00680812" w:rsidP="006808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44D6">
              <w:rPr>
                <w:sz w:val="20"/>
                <w:szCs w:val="20"/>
              </w:rPr>
              <w:t>Înțelegerea</w:t>
            </w:r>
            <w:proofErr w:type="spellEnd"/>
            <w:r w:rsidRPr="006144D6">
              <w:rPr>
                <w:sz w:val="20"/>
                <w:szCs w:val="20"/>
              </w:rPr>
              <w:t xml:space="preserve"> </w:t>
            </w:r>
            <w:proofErr w:type="spellStart"/>
            <w:r w:rsidRPr="006144D6">
              <w:rPr>
                <w:sz w:val="20"/>
                <w:szCs w:val="20"/>
              </w:rPr>
              <w:t>principiilor</w:t>
            </w:r>
            <w:proofErr w:type="spellEnd"/>
            <w:r w:rsidRPr="006144D6">
              <w:rPr>
                <w:sz w:val="20"/>
                <w:szCs w:val="20"/>
              </w:rPr>
              <w:t xml:space="preserve"> </w:t>
            </w:r>
            <w:proofErr w:type="spellStart"/>
            <w:r w:rsidR="007A3BD5">
              <w:rPr>
                <w:sz w:val="20"/>
                <w:szCs w:val="20"/>
              </w:rPr>
              <w:t>elaborării</w:t>
            </w:r>
            <w:proofErr w:type="spellEnd"/>
            <w:r w:rsidR="007A3BD5">
              <w:rPr>
                <w:sz w:val="20"/>
                <w:szCs w:val="20"/>
              </w:rPr>
              <w:t xml:space="preserve"> </w:t>
            </w:r>
            <w:proofErr w:type="spellStart"/>
            <w:r w:rsidR="007A3BD5">
              <w:rPr>
                <w:sz w:val="20"/>
                <w:szCs w:val="20"/>
              </w:rPr>
              <w:t>unei</w:t>
            </w:r>
            <w:proofErr w:type="spellEnd"/>
            <w:r w:rsidR="007A3BD5">
              <w:rPr>
                <w:sz w:val="20"/>
                <w:szCs w:val="20"/>
              </w:rPr>
              <w:t xml:space="preserve"> </w:t>
            </w:r>
            <w:proofErr w:type="spellStart"/>
            <w:r w:rsidR="008D406A">
              <w:rPr>
                <w:sz w:val="20"/>
                <w:szCs w:val="20"/>
              </w:rPr>
              <w:t>cercetări</w:t>
            </w:r>
            <w:proofErr w:type="spellEnd"/>
            <w:r w:rsidR="008D406A">
              <w:rPr>
                <w:sz w:val="20"/>
                <w:szCs w:val="20"/>
              </w:rPr>
              <w:t xml:space="preserve"> </w:t>
            </w:r>
            <w:proofErr w:type="spellStart"/>
            <w:r w:rsidR="008D406A">
              <w:rPr>
                <w:sz w:val="20"/>
                <w:szCs w:val="20"/>
              </w:rPr>
              <w:t>experimentale</w:t>
            </w:r>
            <w:proofErr w:type="spellEnd"/>
            <w:r w:rsidRPr="006144D6">
              <w:rPr>
                <w:sz w:val="20"/>
                <w:szCs w:val="20"/>
              </w:rPr>
              <w:t>.</w:t>
            </w:r>
          </w:p>
          <w:p w14:paraId="1E8D3F1A" w14:textId="6149B324" w:rsidR="00493F0F" w:rsidRPr="00493F0F" w:rsidRDefault="00613FCA" w:rsidP="006808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Cunoașterea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softului</w:t>
            </w:r>
            <w:proofErr w:type="spellEnd"/>
            <w:r>
              <w:rPr>
                <w:sz w:val="20"/>
                <w:szCs w:val="20"/>
              </w:rPr>
              <w:t xml:space="preserve"> specific de </w:t>
            </w:r>
            <w:proofErr w:type="spellStart"/>
            <w:r>
              <w:rPr>
                <w:sz w:val="20"/>
                <w:szCs w:val="20"/>
              </w:rPr>
              <w:t>culegere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datelor</w:t>
            </w:r>
            <w:proofErr w:type="spellEnd"/>
            <w:r>
              <w:rPr>
                <w:sz w:val="20"/>
                <w:szCs w:val="20"/>
              </w:rPr>
              <w:t xml:space="preserve"> cu eye </w:t>
            </w:r>
            <w:proofErr w:type="spellStart"/>
            <w:r>
              <w:rPr>
                <w:sz w:val="20"/>
                <w:szCs w:val="20"/>
              </w:rPr>
              <w:t>trackerul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producere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outputurilor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</w:t>
            </w:r>
            <w:proofErr w:type="spellEnd"/>
            <w:r>
              <w:rPr>
                <w:sz w:val="20"/>
                <w:szCs w:val="20"/>
              </w:rPr>
              <w:t xml:space="preserve"> gen de date (</w:t>
            </w:r>
            <w:proofErr w:type="spellStart"/>
            <w:r>
              <w:rPr>
                <w:sz w:val="20"/>
                <w:szCs w:val="20"/>
              </w:rPr>
              <w:t>Tobii</w:t>
            </w:r>
            <w:proofErr w:type="spellEnd"/>
            <w:r>
              <w:rPr>
                <w:sz w:val="20"/>
                <w:szCs w:val="20"/>
              </w:rPr>
              <w:t xml:space="preserve"> Studio).</w:t>
            </w:r>
          </w:p>
        </w:tc>
      </w:tr>
      <w:tr w:rsidR="00E77EF5" w:rsidRPr="00617542" w14:paraId="7B0D4C2A" w14:textId="77777777" w:rsidTr="009534F0">
        <w:trPr>
          <w:trHeight w:hRule="exact" w:val="7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54838" w14:textId="01D8DA7B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B5C1F" w14:textId="4309CDA7" w:rsidR="00E77EF5" w:rsidRPr="00981C97" w:rsidRDefault="00135F7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1C97">
              <w:rPr>
                <w:sz w:val="20"/>
                <w:szCs w:val="20"/>
              </w:rPr>
              <w:t>Dezvoltarea</w:t>
            </w:r>
            <w:proofErr w:type="spellEnd"/>
            <w:r w:rsidRPr="00981C97">
              <w:rPr>
                <w:sz w:val="20"/>
                <w:szCs w:val="20"/>
              </w:rPr>
              <w:t xml:space="preserve"> </w:t>
            </w:r>
            <w:proofErr w:type="spellStart"/>
            <w:r w:rsidRPr="00981C97">
              <w:rPr>
                <w:sz w:val="20"/>
                <w:szCs w:val="20"/>
              </w:rPr>
              <w:t>abilităților</w:t>
            </w:r>
            <w:proofErr w:type="spellEnd"/>
            <w:r w:rsidRPr="00981C97">
              <w:rPr>
                <w:sz w:val="20"/>
                <w:szCs w:val="20"/>
              </w:rPr>
              <w:t xml:space="preserve"> de </w:t>
            </w:r>
            <w:proofErr w:type="spellStart"/>
            <w:r w:rsidRPr="00981C97">
              <w:rPr>
                <w:sz w:val="20"/>
                <w:szCs w:val="20"/>
              </w:rPr>
              <w:t>gândire</w:t>
            </w:r>
            <w:proofErr w:type="spellEnd"/>
            <w:r w:rsidRPr="00981C97">
              <w:rPr>
                <w:sz w:val="20"/>
                <w:szCs w:val="20"/>
              </w:rPr>
              <w:t xml:space="preserve"> </w:t>
            </w:r>
            <w:proofErr w:type="spellStart"/>
            <w:r w:rsidRPr="00981C97">
              <w:rPr>
                <w:sz w:val="20"/>
                <w:szCs w:val="20"/>
              </w:rPr>
              <w:t>critică</w:t>
            </w:r>
            <w:proofErr w:type="spellEnd"/>
            <w:r w:rsidRPr="00981C97">
              <w:rPr>
                <w:sz w:val="20"/>
                <w:szCs w:val="20"/>
              </w:rPr>
              <w:t>.</w:t>
            </w:r>
          </w:p>
          <w:p w14:paraId="6A2368F1" w14:textId="3EC2A235" w:rsidR="00135F7A" w:rsidRPr="00981C97" w:rsidRDefault="00135F7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1C97">
              <w:rPr>
                <w:sz w:val="20"/>
                <w:szCs w:val="20"/>
              </w:rPr>
              <w:t>Dezvoltarea</w:t>
            </w:r>
            <w:proofErr w:type="spellEnd"/>
            <w:r w:rsidRPr="00981C97">
              <w:rPr>
                <w:sz w:val="20"/>
                <w:szCs w:val="20"/>
              </w:rPr>
              <w:t xml:space="preserve"> </w:t>
            </w:r>
            <w:proofErr w:type="spellStart"/>
            <w:r w:rsidRPr="00981C97">
              <w:rPr>
                <w:sz w:val="20"/>
                <w:szCs w:val="20"/>
              </w:rPr>
              <w:t>abilităților</w:t>
            </w:r>
            <w:proofErr w:type="spellEnd"/>
            <w:r w:rsidRPr="00981C97">
              <w:rPr>
                <w:sz w:val="20"/>
                <w:szCs w:val="20"/>
              </w:rPr>
              <w:t xml:space="preserve"> de </w:t>
            </w:r>
            <w:proofErr w:type="spellStart"/>
            <w:r w:rsidRPr="00981C97">
              <w:rPr>
                <w:sz w:val="20"/>
                <w:szCs w:val="20"/>
              </w:rPr>
              <w:t>comunicare</w:t>
            </w:r>
            <w:proofErr w:type="spellEnd"/>
            <w:r w:rsidRPr="00981C97">
              <w:rPr>
                <w:sz w:val="20"/>
                <w:szCs w:val="20"/>
              </w:rPr>
              <w:t>.</w:t>
            </w:r>
          </w:p>
          <w:p w14:paraId="5A4A3942" w14:textId="6C83835F" w:rsidR="00896336" w:rsidRPr="00981C97" w:rsidRDefault="0089633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1C97">
              <w:rPr>
                <w:sz w:val="20"/>
                <w:szCs w:val="20"/>
              </w:rPr>
              <w:t>Dezvoltarea</w:t>
            </w:r>
            <w:proofErr w:type="spellEnd"/>
            <w:r w:rsidRPr="00981C97">
              <w:rPr>
                <w:sz w:val="20"/>
                <w:szCs w:val="20"/>
              </w:rPr>
              <w:t xml:space="preserve"> </w:t>
            </w:r>
            <w:proofErr w:type="spellStart"/>
            <w:r w:rsidRPr="00981C97">
              <w:rPr>
                <w:sz w:val="20"/>
                <w:szCs w:val="20"/>
              </w:rPr>
              <w:t>abilităților</w:t>
            </w:r>
            <w:proofErr w:type="spellEnd"/>
            <w:r w:rsidRPr="00981C97">
              <w:rPr>
                <w:sz w:val="20"/>
                <w:szCs w:val="20"/>
              </w:rPr>
              <w:t xml:space="preserve"> de </w:t>
            </w:r>
            <w:proofErr w:type="spellStart"/>
            <w:r w:rsidRPr="00981C97">
              <w:rPr>
                <w:sz w:val="20"/>
                <w:szCs w:val="20"/>
              </w:rPr>
              <w:t>prezentare</w:t>
            </w:r>
            <w:proofErr w:type="spellEnd"/>
            <w:r w:rsidRPr="00981C97">
              <w:rPr>
                <w:sz w:val="20"/>
                <w:szCs w:val="20"/>
              </w:rPr>
              <w:t xml:space="preserve"> a </w:t>
            </w:r>
            <w:proofErr w:type="spellStart"/>
            <w:r w:rsidRPr="00981C97">
              <w:rPr>
                <w:sz w:val="20"/>
                <w:szCs w:val="20"/>
              </w:rPr>
              <w:t>rezultatelor</w:t>
            </w:r>
            <w:proofErr w:type="spellEnd"/>
            <w:r w:rsidRPr="00981C97">
              <w:rPr>
                <w:sz w:val="20"/>
                <w:szCs w:val="20"/>
              </w:rPr>
              <w:t xml:space="preserve"> </w:t>
            </w:r>
            <w:proofErr w:type="spellStart"/>
            <w:r w:rsidRPr="00981C97">
              <w:rPr>
                <w:sz w:val="20"/>
                <w:szCs w:val="20"/>
              </w:rPr>
              <w:t>cercetărilor</w:t>
            </w:r>
            <w:proofErr w:type="spellEnd"/>
            <w:r w:rsidRPr="00981C97">
              <w:rPr>
                <w:sz w:val="20"/>
                <w:szCs w:val="20"/>
              </w:rPr>
              <w:t>.</w:t>
            </w:r>
          </w:p>
          <w:p w14:paraId="6710655B" w14:textId="5C35E1D3" w:rsidR="00135F7A" w:rsidRPr="00617542" w:rsidRDefault="00135F7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482FEDFB" w14:textId="6B7DC741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450" w:tblpY="228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72"/>
        <w:gridCol w:w="6668"/>
      </w:tblGrid>
      <w:tr w:rsidR="004F2030" w:rsidRPr="00617542" w14:paraId="5A5122C0" w14:textId="77777777" w:rsidTr="00EF688A">
        <w:trPr>
          <w:trHeight w:val="301"/>
        </w:trPr>
        <w:tc>
          <w:tcPr>
            <w:tcW w:w="9840" w:type="dxa"/>
            <w:gridSpan w:val="2"/>
            <w:shd w:val="clear" w:color="auto" w:fill="FFFFFF"/>
          </w:tcPr>
          <w:p w14:paraId="71C9806F" w14:textId="77777777" w:rsidR="004F2030" w:rsidRPr="00617542" w:rsidRDefault="004F2030" w:rsidP="00EF68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EF688A" w:rsidRPr="00617542" w14:paraId="2C7324C7" w14:textId="77777777" w:rsidTr="00EF688A">
        <w:trPr>
          <w:trHeight w:val="301"/>
        </w:trPr>
        <w:tc>
          <w:tcPr>
            <w:tcW w:w="3172" w:type="dxa"/>
            <w:shd w:val="clear" w:color="auto" w:fill="FFFFFF"/>
          </w:tcPr>
          <w:p w14:paraId="75AF0679" w14:textId="77777777" w:rsidR="004F2030" w:rsidRPr="00617542" w:rsidRDefault="004F2030" w:rsidP="00EF68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  <w:shd w:val="clear" w:color="auto" w:fill="FFFFFF"/>
          </w:tcPr>
          <w:p w14:paraId="56985148" w14:textId="2D693D35" w:rsidR="00210BCF" w:rsidRPr="00617542" w:rsidRDefault="00DB55D2" w:rsidP="00EF68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către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principiilor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fundamentale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776EE">
              <w:rPr>
                <w:sz w:val="20"/>
                <w:szCs w:val="20"/>
              </w:rPr>
              <w:t>cercetări</w:t>
            </w:r>
            <w:proofErr w:type="spellEnd"/>
            <w:r w:rsidR="008776EE">
              <w:rPr>
                <w:sz w:val="20"/>
                <w:szCs w:val="20"/>
              </w:rPr>
              <w:t xml:space="preserve"> care </w:t>
            </w:r>
            <w:proofErr w:type="spellStart"/>
            <w:r w:rsidR="008776EE">
              <w:rPr>
                <w:sz w:val="20"/>
                <w:szCs w:val="20"/>
              </w:rPr>
              <w:t>culege</w:t>
            </w:r>
            <w:proofErr w:type="spellEnd"/>
            <w:r w:rsidR="008776EE">
              <w:rPr>
                <w:sz w:val="20"/>
                <w:szCs w:val="20"/>
              </w:rPr>
              <w:t xml:space="preserve"> </w:t>
            </w:r>
            <w:proofErr w:type="spellStart"/>
            <w:r w:rsidR="008776EE">
              <w:rPr>
                <w:sz w:val="20"/>
                <w:szCs w:val="20"/>
              </w:rPr>
              <w:t>informații</w:t>
            </w:r>
            <w:proofErr w:type="spellEnd"/>
            <w:r w:rsidR="008776EE">
              <w:rPr>
                <w:sz w:val="20"/>
                <w:szCs w:val="20"/>
              </w:rPr>
              <w:t xml:space="preserve"> cu eye </w:t>
            </w:r>
            <w:proofErr w:type="spellStart"/>
            <w:r w:rsidR="008776EE">
              <w:rPr>
                <w:sz w:val="20"/>
                <w:szCs w:val="20"/>
              </w:rPr>
              <w:t>trackerul</w:t>
            </w:r>
            <w:proofErr w:type="spellEnd"/>
            <w:r w:rsidR="008776EE">
              <w:rPr>
                <w:sz w:val="20"/>
                <w:szCs w:val="20"/>
              </w:rPr>
              <w:t xml:space="preserve"> tip monitor. </w:t>
            </w:r>
          </w:p>
        </w:tc>
      </w:tr>
      <w:tr w:rsidR="00EF688A" w:rsidRPr="00617542" w14:paraId="76937E1C" w14:textId="77777777" w:rsidTr="00EF688A">
        <w:trPr>
          <w:trHeight w:val="301"/>
        </w:trPr>
        <w:tc>
          <w:tcPr>
            <w:tcW w:w="3172" w:type="dxa"/>
            <w:shd w:val="clear" w:color="auto" w:fill="FFFFFF"/>
          </w:tcPr>
          <w:p w14:paraId="5856B62A" w14:textId="77777777" w:rsidR="004F2030" w:rsidRPr="00617542" w:rsidRDefault="004F2030" w:rsidP="00EF68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  <w:shd w:val="clear" w:color="auto" w:fill="FFFFFF"/>
          </w:tcPr>
          <w:p w14:paraId="3712C31B" w14:textId="2B047396" w:rsidR="004F2030" w:rsidRDefault="006604D6" w:rsidP="00EF688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Înțelegerea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diferențelor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dintre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metodologiile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990AAD">
              <w:rPr>
                <w:rFonts w:cs="Arial"/>
                <w:sz w:val="20"/>
                <w:szCs w:val="20"/>
              </w:rPr>
              <w:t xml:space="preserve">standard de </w:t>
            </w:r>
            <w:proofErr w:type="spellStart"/>
            <w:r w:rsidR="00990AAD">
              <w:rPr>
                <w:rFonts w:cs="Arial"/>
                <w:sz w:val="20"/>
                <w:szCs w:val="20"/>
              </w:rPr>
              <w:t>culegere</w:t>
            </w:r>
            <w:proofErr w:type="spellEnd"/>
            <w:r w:rsidR="00990AAD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990AAD">
              <w:rPr>
                <w:rFonts w:cs="Arial"/>
                <w:sz w:val="20"/>
                <w:szCs w:val="20"/>
              </w:rPr>
              <w:t>a</w:t>
            </w:r>
            <w:proofErr w:type="gramEnd"/>
            <w:r w:rsidR="00990A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90AAD">
              <w:rPr>
                <w:rFonts w:cs="Arial"/>
                <w:sz w:val="20"/>
                <w:szCs w:val="20"/>
              </w:rPr>
              <w:t>infor</w:t>
            </w:r>
            <w:r w:rsidR="00E030A0">
              <w:rPr>
                <w:rFonts w:cs="Arial"/>
                <w:sz w:val="20"/>
                <w:szCs w:val="20"/>
              </w:rPr>
              <w:t>mațiilor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chestionar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interviu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 </w:t>
            </w:r>
            <w:r w:rsidR="00990AAD">
              <w:rPr>
                <w:rFonts w:cs="Arial"/>
                <w:sz w:val="20"/>
                <w:szCs w:val="20"/>
              </w:rPr>
              <w:t xml:space="preserve">etc.) </w:t>
            </w:r>
            <w:proofErr w:type="spellStart"/>
            <w:r w:rsidR="00990AAD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990AAD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="00990AAD">
              <w:rPr>
                <w:rFonts w:cs="Arial"/>
                <w:sz w:val="20"/>
                <w:szCs w:val="20"/>
              </w:rPr>
              <w:t>folosirii</w:t>
            </w:r>
            <w:proofErr w:type="spellEnd"/>
            <w:r w:rsidR="00990AAD">
              <w:rPr>
                <w:rFonts w:cs="Arial"/>
                <w:sz w:val="20"/>
                <w:szCs w:val="20"/>
              </w:rPr>
              <w:t xml:space="preserve"> eye </w:t>
            </w:r>
            <w:proofErr w:type="spellStart"/>
            <w:r w:rsidR="00990AAD">
              <w:rPr>
                <w:rFonts w:cs="Arial"/>
                <w:sz w:val="20"/>
                <w:szCs w:val="20"/>
              </w:rPr>
              <w:t>trackerului</w:t>
            </w:r>
            <w:proofErr w:type="spellEnd"/>
            <w:r w:rsidR="00990A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90AAD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990A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90AAD">
              <w:rPr>
                <w:rFonts w:cs="Arial"/>
                <w:sz w:val="20"/>
                <w:szCs w:val="20"/>
              </w:rPr>
              <w:t>datelor</w:t>
            </w:r>
            <w:proofErr w:type="spellEnd"/>
            <w:r w:rsidR="00990A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90AAD">
              <w:rPr>
                <w:rFonts w:cs="Arial"/>
                <w:sz w:val="20"/>
                <w:szCs w:val="20"/>
              </w:rPr>
              <w:t>specifice</w:t>
            </w:r>
            <w:proofErr w:type="spellEnd"/>
            <w:r w:rsidR="00990A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90AAD">
              <w:rPr>
                <w:rFonts w:cs="Arial"/>
                <w:sz w:val="20"/>
                <w:szCs w:val="20"/>
              </w:rPr>
              <w:t>acestuia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14:paraId="60641341" w14:textId="332B67EE" w:rsidR="00721097" w:rsidRDefault="00721097" w:rsidP="00EF688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Înțelegerea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principiilor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3187C">
              <w:rPr>
                <w:rFonts w:cs="Arial"/>
                <w:sz w:val="20"/>
                <w:szCs w:val="20"/>
              </w:rPr>
              <w:t>elaborării</w:t>
            </w:r>
            <w:proofErr w:type="spellEnd"/>
            <w:r w:rsidR="00F318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3187C">
              <w:rPr>
                <w:rFonts w:cs="Arial"/>
                <w:sz w:val="20"/>
                <w:szCs w:val="20"/>
              </w:rPr>
              <w:t>unei</w:t>
            </w:r>
            <w:proofErr w:type="spellEnd"/>
            <w:r w:rsidR="00F318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3187C">
              <w:rPr>
                <w:rFonts w:cs="Arial"/>
                <w:sz w:val="20"/>
                <w:szCs w:val="20"/>
              </w:rPr>
              <w:t>cercetări</w:t>
            </w:r>
            <w:proofErr w:type="spellEnd"/>
            <w:r w:rsidR="00CD6C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D6C33">
              <w:rPr>
                <w:rFonts w:cs="Arial"/>
                <w:sz w:val="20"/>
                <w:szCs w:val="20"/>
              </w:rPr>
              <w:t>experimentale</w:t>
            </w:r>
            <w:proofErr w:type="spellEnd"/>
            <w:r w:rsidR="00CD6C33">
              <w:rPr>
                <w:rFonts w:cs="Arial"/>
                <w:sz w:val="20"/>
                <w:szCs w:val="20"/>
              </w:rPr>
              <w:t>.</w:t>
            </w:r>
          </w:p>
          <w:p w14:paraId="077D25E4" w14:textId="66BDAB9D" w:rsidR="00721097" w:rsidRDefault="00D36F8E" w:rsidP="00EF688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Dezvoltarea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abilităților</w:t>
            </w:r>
            <w:proofErr w:type="spellEnd"/>
            <w:r w:rsidR="007020A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230661">
              <w:rPr>
                <w:rFonts w:cs="Arial"/>
                <w:sz w:val="20"/>
                <w:szCs w:val="20"/>
              </w:rPr>
              <w:t>interpretare</w:t>
            </w:r>
            <w:proofErr w:type="spellEnd"/>
            <w:r w:rsidR="0023066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230661">
              <w:rPr>
                <w:rFonts w:cs="Arial"/>
                <w:sz w:val="20"/>
                <w:szCs w:val="20"/>
              </w:rPr>
              <w:t>a</w:t>
            </w:r>
            <w:proofErr w:type="gramEnd"/>
            <w:r w:rsidR="002306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30661">
              <w:rPr>
                <w:rFonts w:cs="Arial"/>
                <w:sz w:val="20"/>
                <w:szCs w:val="20"/>
              </w:rPr>
              <w:t>outputurilor</w:t>
            </w:r>
            <w:proofErr w:type="spellEnd"/>
            <w:r w:rsidR="002306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30661">
              <w:rPr>
                <w:rFonts w:cs="Arial"/>
                <w:sz w:val="20"/>
                <w:szCs w:val="20"/>
              </w:rPr>
              <w:t>specifice</w:t>
            </w:r>
            <w:proofErr w:type="spellEnd"/>
            <w:r w:rsidR="00230661">
              <w:rPr>
                <w:rFonts w:cs="Arial"/>
                <w:sz w:val="20"/>
                <w:szCs w:val="20"/>
              </w:rPr>
              <w:t xml:space="preserve"> eye </w:t>
            </w:r>
            <w:proofErr w:type="spellStart"/>
            <w:r w:rsidR="00230661">
              <w:rPr>
                <w:rFonts w:cs="Arial"/>
                <w:sz w:val="20"/>
                <w:szCs w:val="20"/>
              </w:rPr>
              <w:t>trackerului</w:t>
            </w:r>
            <w:proofErr w:type="spellEnd"/>
            <w:r w:rsidR="007020AF">
              <w:rPr>
                <w:rFonts w:cs="Arial"/>
                <w:sz w:val="20"/>
                <w:szCs w:val="20"/>
              </w:rPr>
              <w:t>.</w:t>
            </w:r>
          </w:p>
          <w:p w14:paraId="11975B3A" w14:textId="7C6EE459" w:rsidR="007020AF" w:rsidRPr="00617542" w:rsidRDefault="00D36F8E" w:rsidP="00EF688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Dezvoltarea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abilității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integrare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datelor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culese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 cu eye 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trackerul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 tip monitor 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metodologiilor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 standard (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chestionar</w:t>
            </w:r>
            <w:proofErr w:type="spellEnd"/>
            <w:r w:rsidR="00E030A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E030A0">
              <w:rPr>
                <w:rFonts w:cs="Arial"/>
                <w:sz w:val="20"/>
                <w:szCs w:val="20"/>
              </w:rPr>
              <w:t>interviu</w:t>
            </w:r>
            <w:proofErr w:type="spellEnd"/>
            <w:r w:rsidR="00667972">
              <w:rPr>
                <w:rFonts w:cs="Arial"/>
                <w:sz w:val="20"/>
                <w:szCs w:val="20"/>
              </w:rPr>
              <w:t xml:space="preserve"> etc</w:t>
            </w:r>
            <w:r>
              <w:rPr>
                <w:rFonts w:cs="Arial"/>
                <w:sz w:val="20"/>
                <w:szCs w:val="20"/>
              </w:rPr>
              <w:t>.</w:t>
            </w:r>
            <w:r w:rsidR="00667972">
              <w:rPr>
                <w:rFonts w:cs="Arial"/>
                <w:sz w:val="20"/>
                <w:szCs w:val="20"/>
              </w:rPr>
              <w:t>)</w:t>
            </w:r>
            <w:r w:rsidR="00D14FA7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359E14D" w14:textId="672346AF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76C2E9CB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A24F473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5B986740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2E900111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6585A770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537571B7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5796264C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1C991D14" w14:textId="73D4F129" w:rsidR="00996693" w:rsidRDefault="00E0483C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Tematica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:</w:t>
            </w:r>
          </w:p>
          <w:p w14:paraId="4B34A5A9" w14:textId="3DC4104C" w:rsidR="00E0483C" w:rsidRDefault="00E0483C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14:paraId="65534493" w14:textId="4B8B2759" w:rsidR="00BA7EA6" w:rsidRPr="00BA7EA6" w:rsidRDefault="00BA7EA6" w:rsidP="00BA7EA6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proofErr w:type="spellStart"/>
            <w:r w:rsidRPr="00BA7EA6">
              <w:rPr>
                <w:bCs/>
                <w:sz w:val="20"/>
                <w:szCs w:val="20"/>
              </w:rPr>
              <w:t>Locul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eye </w:t>
            </w:r>
            <w:proofErr w:type="spellStart"/>
            <w:r w:rsidRPr="00BA7EA6">
              <w:rPr>
                <w:bCs/>
                <w:sz w:val="20"/>
                <w:szCs w:val="20"/>
              </w:rPr>
              <w:t>trackerului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în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cercetarea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consumului</w:t>
            </w:r>
            <w:proofErr w:type="spellEnd"/>
            <w:r w:rsidR="00242E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42E2F">
              <w:rPr>
                <w:bCs/>
                <w:sz w:val="20"/>
                <w:szCs w:val="20"/>
              </w:rPr>
              <w:t>și</w:t>
            </w:r>
            <w:proofErr w:type="spellEnd"/>
            <w:r w:rsidR="00242E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B1809">
              <w:rPr>
                <w:bCs/>
                <w:sz w:val="20"/>
                <w:szCs w:val="20"/>
              </w:rPr>
              <w:t>în</w:t>
            </w:r>
            <w:proofErr w:type="spellEnd"/>
            <w:r w:rsidR="009B1809">
              <w:rPr>
                <w:bCs/>
                <w:sz w:val="20"/>
                <w:szCs w:val="20"/>
              </w:rPr>
              <w:t xml:space="preserve"> </w:t>
            </w:r>
            <w:r w:rsidR="00242E2F">
              <w:rPr>
                <w:bCs/>
                <w:sz w:val="20"/>
                <w:szCs w:val="20"/>
              </w:rPr>
              <w:t>marketing</w:t>
            </w:r>
            <w:r w:rsidRPr="00BA7EA6">
              <w:rPr>
                <w:bCs/>
                <w:sz w:val="20"/>
                <w:szCs w:val="20"/>
              </w:rPr>
              <w:t>.</w:t>
            </w:r>
            <w:r w:rsidR="009801CA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="009801CA">
              <w:rPr>
                <w:bCs/>
                <w:sz w:val="20"/>
                <w:szCs w:val="20"/>
              </w:rPr>
              <w:t>oră</w:t>
            </w:r>
            <w:proofErr w:type="spellEnd"/>
            <w:r w:rsidR="009801CA">
              <w:rPr>
                <w:bCs/>
                <w:sz w:val="20"/>
                <w:szCs w:val="20"/>
              </w:rPr>
              <w:t>)</w:t>
            </w:r>
          </w:p>
          <w:p w14:paraId="467A9E02" w14:textId="37AA45CD" w:rsidR="00BA7EA6" w:rsidRPr="00BA7EA6" w:rsidRDefault="00BA7EA6" w:rsidP="00BA7EA6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proofErr w:type="spellStart"/>
            <w:r w:rsidRPr="00BA7EA6">
              <w:rPr>
                <w:bCs/>
                <w:sz w:val="20"/>
                <w:szCs w:val="20"/>
              </w:rPr>
              <w:t>Designul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unei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cercetări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care </w:t>
            </w:r>
            <w:proofErr w:type="spellStart"/>
            <w:r w:rsidRPr="00BA7EA6">
              <w:rPr>
                <w:bCs/>
                <w:sz w:val="20"/>
                <w:szCs w:val="20"/>
              </w:rPr>
              <w:t>folosește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date </w:t>
            </w:r>
            <w:proofErr w:type="spellStart"/>
            <w:r w:rsidRPr="00BA7EA6">
              <w:rPr>
                <w:bCs/>
                <w:sz w:val="20"/>
                <w:szCs w:val="20"/>
              </w:rPr>
              <w:t>culese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cu eye </w:t>
            </w:r>
            <w:proofErr w:type="spellStart"/>
            <w:r w:rsidRPr="00BA7EA6">
              <w:rPr>
                <w:bCs/>
                <w:sz w:val="20"/>
                <w:szCs w:val="20"/>
              </w:rPr>
              <w:t>trackerul</w:t>
            </w:r>
            <w:proofErr w:type="spellEnd"/>
            <w:r w:rsidRPr="00BA7EA6">
              <w:rPr>
                <w:bCs/>
                <w:sz w:val="20"/>
                <w:szCs w:val="20"/>
              </w:rPr>
              <w:t>.</w:t>
            </w:r>
            <w:r w:rsidR="009801CA">
              <w:rPr>
                <w:bCs/>
                <w:sz w:val="20"/>
                <w:szCs w:val="20"/>
              </w:rPr>
              <w:t xml:space="preserve"> (2 ore)</w:t>
            </w:r>
          </w:p>
          <w:p w14:paraId="22ACE588" w14:textId="1A4494EE" w:rsidR="00DB0951" w:rsidRDefault="00BA7EA6" w:rsidP="00BA7EA6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proofErr w:type="spellStart"/>
            <w:r w:rsidRPr="00BA7EA6">
              <w:rPr>
                <w:bCs/>
                <w:sz w:val="20"/>
                <w:szCs w:val="20"/>
              </w:rPr>
              <w:t>Utilizarea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Tobii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Studio </w:t>
            </w:r>
            <w:proofErr w:type="spellStart"/>
            <w:r w:rsidRPr="00BA7EA6">
              <w:rPr>
                <w:bCs/>
                <w:sz w:val="20"/>
                <w:szCs w:val="20"/>
              </w:rPr>
              <w:t>pentru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culegerea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și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analizarea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datelor</w:t>
            </w:r>
            <w:proofErr w:type="spellEnd"/>
            <w:r w:rsidRPr="00BA7E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7EA6">
              <w:rPr>
                <w:bCs/>
                <w:sz w:val="20"/>
                <w:szCs w:val="20"/>
              </w:rPr>
              <w:t>specifice</w:t>
            </w:r>
            <w:proofErr w:type="spellEnd"/>
            <w:r w:rsidRPr="00BA7EA6">
              <w:rPr>
                <w:bCs/>
                <w:sz w:val="20"/>
                <w:szCs w:val="20"/>
              </w:rPr>
              <w:t>.</w:t>
            </w:r>
            <w:r w:rsidR="009801CA">
              <w:rPr>
                <w:bCs/>
                <w:sz w:val="20"/>
                <w:szCs w:val="20"/>
              </w:rPr>
              <w:t xml:space="preserve"> (2 ore)</w:t>
            </w:r>
          </w:p>
          <w:p w14:paraId="00BDE010" w14:textId="1A83B808" w:rsidR="00593BBE" w:rsidRPr="00DB0951" w:rsidRDefault="00BA7EA6" w:rsidP="00BA7EA6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proofErr w:type="spellStart"/>
            <w:r w:rsidRPr="00DB0951">
              <w:rPr>
                <w:bCs/>
                <w:sz w:val="20"/>
                <w:szCs w:val="20"/>
              </w:rPr>
              <w:t>Tehnici</w:t>
            </w:r>
            <w:proofErr w:type="spellEnd"/>
            <w:r w:rsidRPr="00DB0951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DB0951">
              <w:rPr>
                <w:bCs/>
                <w:sz w:val="20"/>
                <w:szCs w:val="20"/>
              </w:rPr>
              <w:t>culegere</w:t>
            </w:r>
            <w:proofErr w:type="spellEnd"/>
            <w:r w:rsidRPr="00DB0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0951">
              <w:rPr>
                <w:bCs/>
                <w:sz w:val="20"/>
                <w:szCs w:val="20"/>
              </w:rPr>
              <w:t>și</w:t>
            </w:r>
            <w:proofErr w:type="spellEnd"/>
            <w:r w:rsidRPr="00DB0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0951">
              <w:rPr>
                <w:bCs/>
                <w:sz w:val="20"/>
                <w:szCs w:val="20"/>
              </w:rPr>
              <w:t>analiză</w:t>
            </w:r>
            <w:proofErr w:type="spellEnd"/>
            <w:r w:rsidRPr="00DB0951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DB0951">
              <w:rPr>
                <w:bCs/>
                <w:sz w:val="20"/>
                <w:szCs w:val="20"/>
              </w:rPr>
              <w:t>datelor</w:t>
            </w:r>
            <w:proofErr w:type="spellEnd"/>
            <w:r w:rsidRPr="00DB0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0951">
              <w:rPr>
                <w:bCs/>
                <w:sz w:val="20"/>
                <w:szCs w:val="20"/>
              </w:rPr>
              <w:t>complementare</w:t>
            </w:r>
            <w:proofErr w:type="spellEnd"/>
            <w:r w:rsidRPr="00DB0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0951">
              <w:rPr>
                <w:bCs/>
                <w:sz w:val="20"/>
                <w:szCs w:val="20"/>
              </w:rPr>
              <w:t>celor</w:t>
            </w:r>
            <w:proofErr w:type="spellEnd"/>
            <w:r w:rsidRPr="00DB0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0951">
              <w:rPr>
                <w:bCs/>
                <w:sz w:val="20"/>
                <w:szCs w:val="20"/>
              </w:rPr>
              <w:t>culese</w:t>
            </w:r>
            <w:proofErr w:type="spellEnd"/>
            <w:r w:rsidRPr="00DB0951">
              <w:rPr>
                <w:bCs/>
                <w:sz w:val="20"/>
                <w:szCs w:val="20"/>
              </w:rPr>
              <w:t xml:space="preserve"> cu eye </w:t>
            </w:r>
            <w:proofErr w:type="spellStart"/>
            <w:r w:rsidRPr="00DB0951">
              <w:rPr>
                <w:bCs/>
                <w:sz w:val="20"/>
                <w:szCs w:val="20"/>
              </w:rPr>
              <w:t>trackerul</w:t>
            </w:r>
            <w:proofErr w:type="spellEnd"/>
            <w:r w:rsidRPr="00DB0951">
              <w:rPr>
                <w:bCs/>
                <w:sz w:val="20"/>
                <w:szCs w:val="20"/>
              </w:rPr>
              <w:t>.</w:t>
            </w:r>
            <w:r w:rsidR="00CE4970">
              <w:rPr>
                <w:bCs/>
                <w:sz w:val="20"/>
                <w:szCs w:val="20"/>
              </w:rPr>
              <w:t xml:space="preserve"> (2 ore)</w:t>
            </w:r>
          </w:p>
        </w:tc>
        <w:tc>
          <w:tcPr>
            <w:tcW w:w="2169" w:type="dxa"/>
            <w:shd w:val="clear" w:color="auto" w:fill="FFFFFF"/>
          </w:tcPr>
          <w:p w14:paraId="0F49892D" w14:textId="4767CD13" w:rsidR="004F2030" w:rsidRPr="00617542" w:rsidRDefault="00292F16" w:rsidP="00DE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analiză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studiilor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>
              <w:rPr>
                <w:sz w:val="20"/>
                <w:szCs w:val="20"/>
              </w:rPr>
              <w:t xml:space="preserve"> dedicate </w:t>
            </w:r>
            <w:proofErr w:type="spellStart"/>
            <w:r>
              <w:rPr>
                <w:sz w:val="20"/>
                <w:szCs w:val="20"/>
              </w:rPr>
              <w:t>domeniului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F729C8">
              <w:rPr>
                <w:sz w:val="20"/>
                <w:szCs w:val="20"/>
              </w:rPr>
              <w:t>exemplificări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computer</w:t>
            </w:r>
            <w:r w:rsidR="001E6452">
              <w:rPr>
                <w:sz w:val="20"/>
                <w:szCs w:val="20"/>
              </w:rPr>
              <w:t xml:space="preserve"> </w:t>
            </w:r>
            <w:proofErr w:type="spellStart"/>
            <w:r w:rsidR="001E6452">
              <w:rPr>
                <w:sz w:val="20"/>
                <w:szCs w:val="20"/>
              </w:rPr>
              <w:t>în</w:t>
            </w:r>
            <w:proofErr w:type="spellEnd"/>
            <w:r w:rsidR="001E6452">
              <w:rPr>
                <w:sz w:val="20"/>
                <w:szCs w:val="20"/>
              </w:rPr>
              <w:t xml:space="preserve"> </w:t>
            </w:r>
            <w:proofErr w:type="spellStart"/>
            <w:r w:rsidR="00C30293">
              <w:rPr>
                <w:sz w:val="20"/>
                <w:szCs w:val="20"/>
              </w:rPr>
              <w:t>Tobii</w:t>
            </w:r>
            <w:proofErr w:type="spellEnd"/>
            <w:r w:rsidR="00C30293">
              <w:rPr>
                <w:sz w:val="20"/>
                <w:szCs w:val="20"/>
              </w:rPr>
              <w:t xml:space="preserve"> Studio</w:t>
            </w:r>
            <w:r w:rsidR="003E0F1A">
              <w:rPr>
                <w:sz w:val="20"/>
                <w:szCs w:val="20"/>
              </w:rPr>
              <w:t xml:space="preserve">, </w:t>
            </w:r>
            <w:proofErr w:type="spellStart"/>
            <w:r w:rsidR="003E0F1A">
              <w:rPr>
                <w:sz w:val="20"/>
                <w:szCs w:val="20"/>
              </w:rPr>
              <w:t>discuții</w:t>
            </w:r>
            <w:proofErr w:type="spellEnd"/>
            <w:r w:rsidR="003E0F1A">
              <w:rPr>
                <w:sz w:val="20"/>
                <w:szCs w:val="20"/>
              </w:rPr>
              <w:t xml:space="preserve"> </w:t>
            </w:r>
            <w:proofErr w:type="spellStart"/>
            <w:r w:rsidR="003E0F1A">
              <w:rPr>
                <w:sz w:val="20"/>
                <w:szCs w:val="20"/>
              </w:rPr>
              <w:t>critice</w:t>
            </w:r>
            <w:proofErr w:type="spellEnd"/>
            <w:r w:rsidR="003E0F1A">
              <w:rPr>
                <w:sz w:val="20"/>
                <w:szCs w:val="20"/>
              </w:rPr>
              <w:t xml:space="preserve"> </w:t>
            </w:r>
            <w:proofErr w:type="spellStart"/>
            <w:r w:rsidR="003E0F1A">
              <w:rPr>
                <w:sz w:val="20"/>
                <w:szCs w:val="20"/>
              </w:rPr>
              <w:t>pe</w:t>
            </w:r>
            <w:proofErr w:type="spellEnd"/>
            <w:r w:rsidR="003E0F1A">
              <w:rPr>
                <w:sz w:val="20"/>
                <w:szCs w:val="20"/>
              </w:rPr>
              <w:t xml:space="preserve"> </w:t>
            </w:r>
            <w:proofErr w:type="spellStart"/>
            <w:r w:rsidR="003E0F1A">
              <w:rPr>
                <w:sz w:val="20"/>
                <w:szCs w:val="20"/>
              </w:rPr>
              <w:t>marginea</w:t>
            </w:r>
            <w:proofErr w:type="spellEnd"/>
            <w:r w:rsidR="003E0F1A">
              <w:rPr>
                <w:sz w:val="20"/>
                <w:szCs w:val="20"/>
              </w:rPr>
              <w:t xml:space="preserve"> </w:t>
            </w:r>
            <w:proofErr w:type="spellStart"/>
            <w:r w:rsidR="003E0F1A">
              <w:rPr>
                <w:sz w:val="20"/>
                <w:szCs w:val="20"/>
              </w:rPr>
              <w:t>proiectelor</w:t>
            </w:r>
            <w:proofErr w:type="spellEnd"/>
            <w:r w:rsidR="003E0F1A">
              <w:rPr>
                <w:sz w:val="20"/>
                <w:szCs w:val="20"/>
              </w:rPr>
              <w:t xml:space="preserve"> de </w:t>
            </w:r>
            <w:proofErr w:type="spellStart"/>
            <w:r w:rsidR="003E0F1A">
              <w:rPr>
                <w:sz w:val="20"/>
                <w:szCs w:val="20"/>
              </w:rPr>
              <w:t>cercetare</w:t>
            </w:r>
            <w:proofErr w:type="spellEnd"/>
            <w:r w:rsidR="003E0F1A">
              <w:rPr>
                <w:sz w:val="20"/>
                <w:szCs w:val="20"/>
              </w:rPr>
              <w:t xml:space="preserve"> elaborate de </w:t>
            </w:r>
            <w:proofErr w:type="spellStart"/>
            <w:r w:rsidR="00DE02CC">
              <w:rPr>
                <w:sz w:val="20"/>
                <w:szCs w:val="20"/>
              </w:rPr>
              <w:t>participanții</w:t>
            </w:r>
            <w:proofErr w:type="spellEnd"/>
            <w:r w:rsidR="00DE02CC">
              <w:rPr>
                <w:sz w:val="20"/>
                <w:szCs w:val="20"/>
              </w:rPr>
              <w:t xml:space="preserve"> la curs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3204224" w14:textId="77777777"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14:paraId="62AFA5DE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3648112E" w14:textId="77777777" w:rsidR="00996693" w:rsidRDefault="00E97552" w:rsidP="00EC50F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EC50FE">
              <w:rPr>
                <w:rFonts w:cs="Calibri"/>
                <w:bCs/>
                <w:sz w:val="20"/>
                <w:szCs w:val="20"/>
                <w:lang w:val="en-GB"/>
              </w:rPr>
              <w:t>Bibliografie</w:t>
            </w:r>
            <w:proofErr w:type="spellEnd"/>
          </w:p>
          <w:p w14:paraId="3BCDB6BB" w14:textId="77777777" w:rsidR="00EC50FE" w:rsidRPr="00EC50FE" w:rsidRDefault="00EC50FE" w:rsidP="00EC50F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</w:p>
          <w:p w14:paraId="47F19CCF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Ariely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Dan, and Gregory S.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Berns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>. 2010. “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Neuromarketing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: The Hope and Hype of Neuroimaging in Business.”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Nature Reviews Neuroscience</w:t>
            </w:r>
            <w:r w:rsidRPr="000C2C5E">
              <w:rPr>
                <w:rFonts w:cs="Calibri"/>
                <w:bCs/>
                <w:sz w:val="20"/>
                <w:szCs w:val="20"/>
              </w:rPr>
              <w:t xml:space="preserve"> 11: 284–92. </w:t>
            </w:r>
            <w:hyperlink r:id="rId6" w:history="1">
              <w:r w:rsidRPr="000C2C5E">
                <w:rPr>
                  <w:rStyle w:val="Hyperlink"/>
                  <w:rFonts w:cs="Calibri"/>
                  <w:bCs/>
                  <w:sz w:val="20"/>
                  <w:szCs w:val="20"/>
                </w:rPr>
                <w:t>https://doi.org/10.1038/nrn2795</w:t>
              </w:r>
            </w:hyperlink>
            <w:r w:rsidRPr="000C2C5E">
              <w:rPr>
                <w:rFonts w:cs="Calibri"/>
                <w:bCs/>
                <w:sz w:val="20"/>
                <w:szCs w:val="20"/>
              </w:rPr>
              <w:t>.</w:t>
            </w:r>
          </w:p>
          <w:p w14:paraId="1B198ABE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Atalay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A.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Selin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H.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Onur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Bodur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and Dina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Rasolofoarison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. 2012. “Shining in the Center: Central Gaze Cascade Effect on Product Choice.”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Journal of Consumer Research</w:t>
            </w:r>
            <w:r w:rsidRPr="000C2C5E">
              <w:rPr>
                <w:rFonts w:cs="Calibri"/>
                <w:bCs/>
                <w:sz w:val="20"/>
                <w:szCs w:val="20"/>
              </w:rPr>
              <w:t xml:space="preserve"> 39: 848–66.</w:t>
            </w:r>
          </w:p>
          <w:p w14:paraId="3DEC50D3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Brasel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S. Adam, and James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Gips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. 2008. “Breaking through Fast-Forwarding: Brand Information and Visual Attention.”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Journal of Marketing</w:t>
            </w:r>
            <w:r w:rsidRPr="000C2C5E">
              <w:rPr>
                <w:rFonts w:cs="Calibri"/>
                <w:bCs/>
                <w:sz w:val="20"/>
                <w:szCs w:val="20"/>
              </w:rPr>
              <w:t xml:space="preserve"> 72 (6): 31–48. </w:t>
            </w:r>
            <w:hyperlink r:id="rId7" w:history="1">
              <w:r w:rsidRPr="000C2C5E">
                <w:rPr>
                  <w:rStyle w:val="Hyperlink"/>
                  <w:rFonts w:cs="Calibri"/>
                  <w:bCs/>
                  <w:sz w:val="20"/>
                  <w:szCs w:val="20"/>
                </w:rPr>
                <w:t>http://www.jstor.org.am.e-nformation.ro/stable/20618984</w:t>
              </w:r>
            </w:hyperlink>
            <w:r w:rsidRPr="000C2C5E">
              <w:rPr>
                <w:rFonts w:cs="Calibri"/>
                <w:bCs/>
                <w:sz w:val="20"/>
                <w:szCs w:val="20"/>
              </w:rPr>
              <w:t>.</w:t>
            </w:r>
          </w:p>
          <w:p w14:paraId="2DE5722A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Chandon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Pierre, J. Wesley Hutchinson, Eric T.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Bradlow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and Scott H. Young. 2009. “Does In-Store Marketing Work? Effects of the Number and Position of Shelf Facings on Brand Attention and Evaluation at the Point of Purchase.”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Journal of Marketing</w:t>
            </w:r>
            <w:r w:rsidRPr="000C2C5E">
              <w:rPr>
                <w:rFonts w:cs="Calibri"/>
                <w:bCs/>
                <w:sz w:val="20"/>
                <w:szCs w:val="20"/>
              </w:rPr>
              <w:t xml:space="preserve"> 73: 1–17.</w:t>
            </w:r>
          </w:p>
          <w:p w14:paraId="565981FC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Chebat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Jean-Charles, and Richard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Michon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. 2003. “Impact of Ambient Odors on Mall Shoppers’ Emotions, Cognition, and Spending. A Test of Competitive Causal Theories.”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Journal of Business Research</w:t>
            </w:r>
            <w:r w:rsidRPr="000C2C5E">
              <w:rPr>
                <w:rFonts w:cs="Calibri"/>
                <w:bCs/>
                <w:sz w:val="20"/>
                <w:szCs w:val="20"/>
              </w:rPr>
              <w:t xml:space="preserve"> 56: 529–39. </w:t>
            </w:r>
            <w:hyperlink r:id="rId8" w:history="1">
              <w:r w:rsidRPr="000C2C5E">
                <w:rPr>
                  <w:rStyle w:val="Hyperlink"/>
                  <w:rFonts w:cs="Calibri"/>
                  <w:bCs/>
                  <w:sz w:val="20"/>
                  <w:szCs w:val="20"/>
                </w:rPr>
                <w:t>https://doi.org/10.1016/S0148-2963(01)00247-8</w:t>
              </w:r>
            </w:hyperlink>
            <w:r w:rsidRPr="000C2C5E">
              <w:rPr>
                <w:rFonts w:cs="Calibri"/>
                <w:bCs/>
                <w:sz w:val="20"/>
                <w:szCs w:val="20"/>
              </w:rPr>
              <w:t>.</w:t>
            </w:r>
          </w:p>
          <w:p w14:paraId="42DC7A63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Djamasbi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Siegel, M., Marisa Siegel, Jeanine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Skorinko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and Tom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Tullis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. 2011. “Online Viewing and Aesthetic Preferences of Generation Y and Baby Boomers: Testing User Website Experience through Eye Tracking.”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lastRenderedPageBreak/>
              <w:t>International Journal of Electronic Commerce</w:t>
            </w:r>
            <w:r w:rsidRPr="000C2C5E">
              <w:rPr>
                <w:rFonts w:cs="Calibri"/>
                <w:bCs/>
                <w:sz w:val="20"/>
                <w:szCs w:val="20"/>
              </w:rPr>
              <w:t xml:space="preserve"> 15 (4): 121–58.</w:t>
            </w:r>
          </w:p>
          <w:p w14:paraId="1F4FF9A4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Malhotra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Naresh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 K., and David F. Birks. 2007.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Marketing Research. An Applied Approach</w:t>
            </w:r>
            <w:r w:rsidRPr="000C2C5E">
              <w:rPr>
                <w:rFonts w:cs="Calibri"/>
                <w:bCs/>
                <w:sz w:val="20"/>
                <w:szCs w:val="20"/>
              </w:rPr>
              <w:t>. 3rd ed. Harlow, England: Prentice Hall Financial Times.</w:t>
            </w:r>
          </w:p>
          <w:p w14:paraId="5A28BB9A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Neuert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Cornelia Eva, and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Timo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Lenzner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. 2016. “Incorporating Eye Tracking into Cognitive Interviewing to Pretest Survey Questions.”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International Journal of Social Research Methodology</w:t>
            </w:r>
            <w:r w:rsidRPr="000C2C5E">
              <w:rPr>
                <w:rFonts w:cs="Calibri"/>
                <w:bCs/>
                <w:sz w:val="20"/>
                <w:szCs w:val="20"/>
              </w:rPr>
              <w:t xml:space="preserve"> 19: 501–19.</w:t>
            </w:r>
          </w:p>
          <w:p w14:paraId="67B1F788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Tobii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 Studio 2. x. 2010. “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Tobii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 Studio User Manual.”</w:t>
            </w:r>
          </w:p>
          <w:p w14:paraId="31720E86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Vasile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, Marian. 2014. </w:t>
            </w:r>
            <w:proofErr w:type="spellStart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Introducere</w:t>
            </w:r>
            <w:proofErr w:type="spellEnd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 xml:space="preserve"> SPSS </w:t>
            </w:r>
            <w:proofErr w:type="spellStart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cercetarea</w:t>
            </w:r>
            <w:proofErr w:type="spellEnd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socială</w:t>
            </w:r>
            <w:proofErr w:type="spellEnd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şi</w:t>
            </w:r>
            <w:proofErr w:type="spellEnd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piaţă</w:t>
            </w:r>
            <w:proofErr w:type="spellEnd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 xml:space="preserve">: o </w:t>
            </w:r>
            <w:proofErr w:type="spellStart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perspectivă</w:t>
            </w:r>
            <w:proofErr w:type="spellEnd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aplicată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Iaşi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: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Polirom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>.</w:t>
            </w:r>
          </w:p>
          <w:p w14:paraId="7FA3F6A7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0C2C5E">
              <w:rPr>
                <w:rFonts w:cs="Calibri"/>
                <w:bCs/>
                <w:sz w:val="20"/>
                <w:szCs w:val="20"/>
              </w:rPr>
              <w:t xml:space="preserve">Wedel, Michel. 2013. “Attention Research in Marketing: A Review of Eye Tracking Studies.”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Robert H. Smith School Research Paper No. RHS 2460289</w:t>
            </w:r>
            <w:r w:rsidRPr="000C2C5E">
              <w:rPr>
                <w:rFonts w:cs="Calibri"/>
                <w:bCs/>
                <w:sz w:val="20"/>
                <w:szCs w:val="20"/>
              </w:rPr>
              <w:t>.</w:t>
            </w:r>
          </w:p>
          <w:p w14:paraId="503A6BEA" w14:textId="77777777" w:rsidR="000C2C5E" w:rsidRPr="000C2C5E" w:rsidRDefault="000C2C5E" w:rsidP="000C2C5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0C2C5E">
              <w:rPr>
                <w:rFonts w:cs="Calibri"/>
                <w:bCs/>
                <w:sz w:val="20"/>
                <w:szCs w:val="20"/>
              </w:rPr>
              <w:t xml:space="preserve">Wedel, Michel, and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Rik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Pieters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 xml:space="preserve">. 2007. “A Review of Eye-Tracking Research in Marketing.” In </w:t>
            </w:r>
            <w:r w:rsidRPr="000C2C5E">
              <w:rPr>
                <w:rFonts w:cs="Calibri"/>
                <w:bCs/>
                <w:i/>
                <w:iCs/>
                <w:sz w:val="20"/>
                <w:szCs w:val="20"/>
              </w:rPr>
              <w:t>Review of Marketing Research</w:t>
            </w:r>
            <w:r w:rsidRPr="000C2C5E">
              <w:rPr>
                <w:rFonts w:cs="Calibri"/>
                <w:bCs/>
                <w:sz w:val="20"/>
                <w:szCs w:val="20"/>
              </w:rPr>
              <w:t xml:space="preserve">, edited by N. </w:t>
            </w:r>
            <w:proofErr w:type="spellStart"/>
            <w:r w:rsidRPr="000C2C5E">
              <w:rPr>
                <w:rFonts w:cs="Calibri"/>
                <w:bCs/>
                <w:sz w:val="20"/>
                <w:szCs w:val="20"/>
              </w:rPr>
              <w:t>Malhotra</w:t>
            </w:r>
            <w:proofErr w:type="spellEnd"/>
            <w:r w:rsidRPr="000C2C5E">
              <w:rPr>
                <w:rFonts w:cs="Calibri"/>
                <w:bCs/>
                <w:sz w:val="20"/>
                <w:szCs w:val="20"/>
              </w:rPr>
              <w:t>, 4:123–46. New York: M.E. Sharpe Inc.</w:t>
            </w:r>
          </w:p>
          <w:p w14:paraId="05C7F286" w14:textId="5E5E8442" w:rsidR="004F2030" w:rsidRPr="004E3355" w:rsidRDefault="004F2030" w:rsidP="003B594B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</w:p>
        </w:tc>
      </w:tr>
      <w:tr w:rsidR="004F2030" w:rsidRPr="00617542" w14:paraId="3C68E0D7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077B0F6B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170B2037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20DF9521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694058BC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1E866762" w14:textId="77777777" w:rsidR="004F2030" w:rsidRPr="00617542" w:rsidRDefault="004F2030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14:paraId="2538D4D3" w14:textId="77777777" w:rsidR="004F2030" w:rsidRPr="00617542" w:rsidRDefault="004F2030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0495B4D" w14:textId="77777777"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14:paraId="5FAA503C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6499143D" w14:textId="77777777" w:rsidR="004F2030" w:rsidRPr="004E3355" w:rsidRDefault="004F2030" w:rsidP="004E3355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3D4F31A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10B40C21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3B7EF61A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0E58B73B" w14:textId="77777777" w:rsidTr="00821576">
        <w:trPr>
          <w:trHeight w:val="713"/>
        </w:trPr>
        <w:tc>
          <w:tcPr>
            <w:tcW w:w="9828" w:type="dxa"/>
          </w:tcPr>
          <w:p w14:paraId="664208CE" w14:textId="56D3F819" w:rsidR="00D63626" w:rsidRPr="00617542" w:rsidRDefault="002867B3" w:rsidP="002867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Mijloacele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tematica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abilitățile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ținând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așteptările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cererile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angajatorilor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C7A179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2E7EECB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14:paraId="6E9810D1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46C0D429" w14:textId="77777777"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14:paraId="2B924FDF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5ACA1FA7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172D4215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3E4CCF22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23B32B56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14:paraId="01A6E692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270ED862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7F8FEE2E" w14:textId="303982C8" w:rsidR="00F571BC" w:rsidRPr="00F571BC" w:rsidRDefault="00F571BC" w:rsidP="00F571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14:paraId="4FB15EF5" w14:textId="24862627" w:rsidR="00F938BB" w:rsidRPr="0042668A" w:rsidRDefault="00F938BB" w:rsidP="0042668A">
            <w:pPr>
              <w:spacing w:line="240" w:lineRule="auto"/>
              <w:rPr>
                <w:sz w:val="20"/>
                <w:szCs w:val="20"/>
              </w:rPr>
            </w:pPr>
            <w:r w:rsidRPr="0042668A">
              <w:rPr>
                <w:sz w:val="20"/>
                <w:szCs w:val="20"/>
              </w:rPr>
              <w:t xml:space="preserve">Test </w:t>
            </w:r>
            <w:proofErr w:type="spellStart"/>
            <w:r w:rsidRPr="0042668A">
              <w:rPr>
                <w:sz w:val="20"/>
                <w:szCs w:val="20"/>
              </w:rPr>
              <w:t>scris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în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sesiunea</w:t>
            </w:r>
            <w:proofErr w:type="spellEnd"/>
            <w:r w:rsidRPr="0042668A">
              <w:rPr>
                <w:sz w:val="20"/>
                <w:szCs w:val="20"/>
              </w:rPr>
              <w:t xml:space="preserve"> de </w:t>
            </w:r>
            <w:proofErr w:type="spellStart"/>
            <w:r w:rsidRPr="0042668A">
              <w:rPr>
                <w:sz w:val="20"/>
                <w:szCs w:val="20"/>
              </w:rPr>
              <w:t>examene</w:t>
            </w:r>
            <w:proofErr w:type="spellEnd"/>
          </w:p>
        </w:tc>
        <w:tc>
          <w:tcPr>
            <w:tcW w:w="1440" w:type="dxa"/>
          </w:tcPr>
          <w:p w14:paraId="6294CDC5" w14:textId="165D70B8" w:rsidR="00D63626" w:rsidRPr="00F571BC" w:rsidRDefault="00F938BB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32E4">
              <w:rPr>
                <w:sz w:val="20"/>
                <w:szCs w:val="20"/>
              </w:rPr>
              <w:t>0%</w:t>
            </w:r>
            <w:r w:rsidR="0042668A">
              <w:rPr>
                <w:sz w:val="20"/>
                <w:szCs w:val="20"/>
              </w:rPr>
              <w:t xml:space="preserve"> </w:t>
            </w:r>
          </w:p>
        </w:tc>
      </w:tr>
      <w:tr w:rsidR="00D63626" w:rsidRPr="00617542" w14:paraId="3449C5C4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7AE82702" w14:textId="3897D9F0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372D6BDE" w14:textId="5B5FCD5A" w:rsidR="00D63626" w:rsidRPr="00F571BC" w:rsidRDefault="0007450A" w:rsidP="006175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3600" w:type="dxa"/>
          </w:tcPr>
          <w:p w14:paraId="09B674D7" w14:textId="77777777" w:rsidR="0042668A" w:rsidRPr="0042668A" w:rsidRDefault="0042668A" w:rsidP="0042668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2668A">
              <w:rPr>
                <w:sz w:val="20"/>
                <w:szCs w:val="20"/>
              </w:rPr>
              <w:t>Proiect</w:t>
            </w:r>
            <w:proofErr w:type="spellEnd"/>
            <w:r w:rsidRPr="0042668A">
              <w:rPr>
                <w:sz w:val="20"/>
                <w:szCs w:val="20"/>
              </w:rPr>
              <w:t xml:space="preserve"> de </w:t>
            </w:r>
            <w:proofErr w:type="spellStart"/>
            <w:r w:rsidRPr="0042668A">
              <w:rPr>
                <w:sz w:val="20"/>
                <w:szCs w:val="20"/>
              </w:rPr>
              <w:t>cercetare</w:t>
            </w:r>
            <w:proofErr w:type="spellEnd"/>
            <w:r w:rsidRPr="0042668A">
              <w:rPr>
                <w:sz w:val="20"/>
                <w:szCs w:val="20"/>
              </w:rPr>
              <w:t xml:space="preserve"> care </w:t>
            </w:r>
            <w:proofErr w:type="spellStart"/>
            <w:r w:rsidRPr="0042668A">
              <w:rPr>
                <w:sz w:val="20"/>
                <w:szCs w:val="20"/>
              </w:rPr>
              <w:t>trebuie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prezentat</w:t>
            </w:r>
            <w:proofErr w:type="spellEnd"/>
            <w:r w:rsidRPr="0042668A">
              <w:rPr>
                <w:sz w:val="20"/>
                <w:szCs w:val="20"/>
              </w:rPr>
              <w:t xml:space="preserve"> la </w:t>
            </w:r>
            <w:proofErr w:type="spellStart"/>
            <w:r w:rsidRPr="0042668A">
              <w:rPr>
                <w:sz w:val="20"/>
                <w:szCs w:val="20"/>
              </w:rPr>
              <w:t>sfârșitul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semestrului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înainte</w:t>
            </w:r>
            <w:proofErr w:type="spellEnd"/>
            <w:r w:rsidRPr="0042668A">
              <w:rPr>
                <w:sz w:val="20"/>
                <w:szCs w:val="20"/>
              </w:rPr>
              <w:t xml:space="preserve"> de </w:t>
            </w:r>
            <w:proofErr w:type="spellStart"/>
            <w:r w:rsidRPr="0042668A">
              <w:rPr>
                <w:sz w:val="20"/>
                <w:szCs w:val="20"/>
              </w:rPr>
              <w:t>sesiune</w:t>
            </w:r>
            <w:proofErr w:type="spellEnd"/>
          </w:p>
          <w:p w14:paraId="648FF77E" w14:textId="77777777" w:rsidR="00D63626" w:rsidRPr="00F571BC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16806F" w14:textId="19BA0E00" w:rsidR="00D63626" w:rsidRPr="00F571BC" w:rsidRDefault="0042668A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D63626" w:rsidRPr="00617542" w14:paraId="3CBC563C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0D34C6D3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14:paraId="11BE4988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2044FD83" w14:textId="0AA24B44" w:rsidR="00D63626" w:rsidRPr="00617542" w:rsidRDefault="005B0DF8" w:rsidP="008F6F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Participanții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trebuie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cunoască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înțeleagă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>
              <w:rPr>
                <w:sz w:val="20"/>
                <w:szCs w:val="20"/>
              </w:rPr>
              <w:t xml:space="preserve"> un concept </w:t>
            </w:r>
            <w:proofErr w:type="spellStart"/>
            <w:r>
              <w:rPr>
                <w:sz w:val="20"/>
                <w:szCs w:val="20"/>
              </w:rPr>
              <w:t>discutat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fiecărui</w:t>
            </w:r>
            <w:proofErr w:type="spellEnd"/>
            <w:r>
              <w:rPr>
                <w:sz w:val="20"/>
                <w:szCs w:val="20"/>
              </w:rPr>
              <w:t xml:space="preserve"> element </w:t>
            </w:r>
            <w:proofErr w:type="spellStart"/>
            <w:r>
              <w:rPr>
                <w:sz w:val="20"/>
                <w:szCs w:val="20"/>
              </w:rPr>
              <w:t>enumerat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Tematică</w:t>
            </w:r>
            <w:proofErr w:type="spellEnd"/>
            <w:r w:rsidR="00E61D88">
              <w:rPr>
                <w:sz w:val="20"/>
                <w:szCs w:val="20"/>
              </w:rPr>
              <w:t>.</w:t>
            </w:r>
            <w:r w:rsidR="003E3046">
              <w:rPr>
                <w:sz w:val="20"/>
                <w:szCs w:val="20"/>
              </w:rPr>
              <w:t xml:space="preserve"> </w:t>
            </w:r>
            <w:proofErr w:type="spellStart"/>
            <w:r w:rsidR="009320B4">
              <w:rPr>
                <w:sz w:val="20"/>
                <w:szCs w:val="20"/>
              </w:rPr>
              <w:t>Testul</w:t>
            </w:r>
            <w:proofErr w:type="spellEnd"/>
            <w:r w:rsidR="009320B4">
              <w:rPr>
                <w:sz w:val="20"/>
                <w:szCs w:val="20"/>
              </w:rPr>
              <w:t xml:space="preserve"> din </w:t>
            </w:r>
            <w:proofErr w:type="spellStart"/>
            <w:r w:rsidR="009320B4">
              <w:rPr>
                <w:sz w:val="20"/>
                <w:szCs w:val="20"/>
              </w:rPr>
              <w:t>sesiunea</w:t>
            </w:r>
            <w:proofErr w:type="spellEnd"/>
            <w:r w:rsidR="009320B4">
              <w:rPr>
                <w:sz w:val="20"/>
                <w:szCs w:val="20"/>
              </w:rPr>
              <w:t xml:space="preserve"> de </w:t>
            </w:r>
            <w:proofErr w:type="spellStart"/>
            <w:r w:rsidR="009320B4">
              <w:rPr>
                <w:sz w:val="20"/>
                <w:szCs w:val="20"/>
              </w:rPr>
              <w:t>examene</w:t>
            </w:r>
            <w:proofErr w:type="spellEnd"/>
            <w:r w:rsidR="009320B4">
              <w:rPr>
                <w:sz w:val="20"/>
                <w:szCs w:val="20"/>
              </w:rPr>
              <w:t xml:space="preserve"> </w:t>
            </w:r>
            <w:proofErr w:type="spellStart"/>
            <w:r w:rsidR="009320B4">
              <w:rPr>
                <w:sz w:val="20"/>
                <w:szCs w:val="20"/>
              </w:rPr>
              <w:t>este</w:t>
            </w:r>
            <w:proofErr w:type="spellEnd"/>
            <w:r w:rsidR="009320B4">
              <w:rPr>
                <w:sz w:val="20"/>
                <w:szCs w:val="20"/>
              </w:rPr>
              <w:t xml:space="preserve"> </w:t>
            </w:r>
            <w:proofErr w:type="spellStart"/>
            <w:r w:rsidR="009320B4">
              <w:rPr>
                <w:sz w:val="20"/>
                <w:szCs w:val="20"/>
              </w:rPr>
              <w:t>obligatoriu</w:t>
            </w:r>
            <w:proofErr w:type="spellEnd"/>
            <w:r w:rsidR="000B7A7A">
              <w:rPr>
                <w:sz w:val="20"/>
                <w:szCs w:val="20"/>
              </w:rPr>
              <w:t>.</w:t>
            </w:r>
          </w:p>
        </w:tc>
      </w:tr>
    </w:tbl>
    <w:p w14:paraId="4C17B00F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3CA1E7E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3C00A8F5" w14:textId="0D3905FF" w:rsidR="00E14EB6" w:rsidRPr="00617542" w:rsidRDefault="00C9150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27.02.2019</w:t>
      </w:r>
    </w:p>
    <w:p w14:paraId="005E890A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093F4EA" wp14:editId="7727AFBD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0" t="0" r="0" b="381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40.95pt;margin-top:-396.25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488DD3E1" wp14:editId="04064013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361.95pt;margin-top:-396.25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7ED4CA80" wp14:editId="44699A25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82.95pt;margin-top:-396.25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224B4AD8" wp14:editId="3D830C4C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0" t="5715" r="0" b="635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40.95pt;margin-top:-252.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677B928E" wp14:editId="0AB22E5A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5715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0;margin-top:-217.4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70A8E139" wp14:editId="19D54032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361.95pt;margin-top:-252.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250C74A4" wp14:editId="69E36D13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41.8pt;margin-top:-217.4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54DC6644" wp14:editId="264C1BEA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482.95pt;margin-top:-252.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50D7B859" wp14:editId="7EC80E16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62.8pt;margin-top:-217.4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BD16770" wp14:editId="0B7A20DD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5715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0;margin-top:-181.4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674B6459" wp14:editId="52558EA9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6350" r="635" b="635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61.95pt;margin-top:-216.4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374ECB8D" wp14:editId="64E3B81D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41.8pt;margin-top:-181.4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0F1B0CDA" wp14:editId="1BC8B248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362.8pt;margin-top:-181.4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7D6C38A3" wp14:editId="3BC5C62B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508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0;margin-top:-145.55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D502A53" wp14:editId="77748FA9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6350" r="635" b="635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61.95pt;margin-top:-180.4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DB83A9C" wp14:editId="2FAD420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41.8pt;margin-top:-145.55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4CAA15F" wp14:editId="0C9D6E0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362.8pt;margin-top:-145.55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E9335C6" wp14:editId="4082B2F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508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0;margin-top:-109.55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1196761" wp14:editId="769FDB69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508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361.95pt;margin-top:-144.55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DB14FFD" wp14:editId="46569F0F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41.8pt;margin-top:-109.55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420EFEC" wp14:editId="7EA0F2AB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62.8pt;margin-top:-109.55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F8A8453" wp14:editId="00036E40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0" t="5080" r="0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40.95pt;margin-top:-108.55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EA937BD" wp14:editId="5CCC00C3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5715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0;margin-top:-73.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9461BDC" wp14:editId="31A78F01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61.95pt;margin-top:-108.55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425E92A" wp14:editId="3D6EB4E5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41.8pt;margin-top:-73.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B1E775A" wp14:editId="3AD5A072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482.95pt;margin-top:-108.55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0790CB5" wp14:editId="2EE946AF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362.8pt;margin-top:-73.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64973A0" wp14:editId="0AE5A8FB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81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0;margin-top:-37.65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7904F38" wp14:editId="663BED5C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508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361.95pt;margin-top:-72.55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40DD058" wp14:editId="40FE855A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41.8pt;margin-top:-37.65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F4EAF2C" wp14:editId="08A33741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62.8pt;margin-top:-37.65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88B6D49" wp14:editId="17EC7DF6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81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0;margin-top:-1.65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6A90455" wp14:editId="7D181308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1905" r="6350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-.4pt;margin-top:-.8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F9F182A" wp14:editId="356EB948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381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61.95pt;margin-top:-36.65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3C6D792" wp14:editId="2E48E2C4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41.8pt;margin-top:-1.65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D30543E" wp14:editId="021C9C9A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362.8pt;margin-top:-1.65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B07DC3" wp14:editId="73D5760F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1905" r="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483.3pt;margin-top:-.8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    </w:pict>
          </mc:Fallback>
        </mc:AlternateContent>
      </w:r>
    </w:p>
    <w:bookmarkStart w:id="3" w:name="page4"/>
    <w:bookmarkEnd w:id="3"/>
    <w:p w14:paraId="45BBE36E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1F1495" wp14:editId="46659123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40.95pt;margin-top:-158.65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7DD2F7" wp14:editId="1313331D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40.95pt;margin-top:-144.6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9C89CB" wp14:editId="2A5F1BAC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40.95pt;margin-top:-130.6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B550AE" wp14:editId="4FE4E9B8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0" t="4445" r="0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40.95pt;margin-top:-102.6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BE70EC3" wp14:editId="0A2E1D4B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1905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120.8pt;margin-top:-89.65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626808B" wp14:editId="2E1E141D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0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40.95pt;margin-top:-89.6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F6582D" wp14:editId="4FA1A6AA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41.8pt;margin-top:-89.6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783AC51" wp14:editId="617649C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62.8pt;margin-top:-89.6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1F8895F" wp14:editId="06BAB896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0" t="3175" r="0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40.95pt;margin-top:-88.7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4481960" wp14:editId="1D024B46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0;margin-top:-47.65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    </w:pict>
          </mc:Fallback>
        </mc:AlternateContent>
      </w:r>
    </w:p>
    <w:p w14:paraId="5410BF8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190EB6C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4FA4635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0845AB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20993BAF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C0E7645" wp14:editId="51DC3DF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-.4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941DAD1" wp14:editId="3E742C3D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9D1EF5D" wp14:editId="55D87609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14:paraId="381482C3" w14:textId="77777777" w:rsidTr="002E6457">
        <w:trPr>
          <w:trHeight w:val="300"/>
        </w:trPr>
        <w:tc>
          <w:tcPr>
            <w:tcW w:w="2447" w:type="dxa"/>
            <w:vAlign w:val="bottom"/>
          </w:tcPr>
          <w:p w14:paraId="31935F5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14:paraId="7DBDAA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14:paraId="704A9F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14:paraId="79CCF8D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4773947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0082" w:rsidRPr="00617542" w14:paraId="677B9510" w14:textId="77777777" w:rsidTr="00E77EF5">
        <w:trPr>
          <w:trHeight w:val="263"/>
        </w:trPr>
        <w:tc>
          <w:tcPr>
            <w:tcW w:w="2447" w:type="dxa"/>
            <w:vMerge w:val="restart"/>
          </w:tcPr>
          <w:p w14:paraId="05E93647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5D18740D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</w:p>
          <w:p w14:paraId="5ED4078D" w14:textId="7B332B4B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14:paraId="3BFD3124" w14:textId="77777777" w:rsidR="00010082" w:rsidRPr="00617542" w:rsidRDefault="00010082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42668A">
              <w:rPr>
                <w:sz w:val="20"/>
                <w:szCs w:val="20"/>
              </w:rPr>
              <w:t xml:space="preserve">Test </w:t>
            </w:r>
            <w:proofErr w:type="spellStart"/>
            <w:r w:rsidRPr="0042668A">
              <w:rPr>
                <w:sz w:val="20"/>
                <w:szCs w:val="20"/>
              </w:rPr>
              <w:t>scris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în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sesiunea</w:t>
            </w:r>
            <w:proofErr w:type="spellEnd"/>
            <w:r w:rsidRPr="0042668A">
              <w:rPr>
                <w:sz w:val="20"/>
                <w:szCs w:val="20"/>
              </w:rPr>
              <w:t xml:space="preserve"> de </w:t>
            </w:r>
            <w:proofErr w:type="spellStart"/>
            <w:r w:rsidRPr="0042668A">
              <w:rPr>
                <w:sz w:val="20"/>
                <w:szCs w:val="20"/>
              </w:rPr>
              <w:t>examene</w:t>
            </w:r>
            <w:proofErr w:type="spellEnd"/>
          </w:p>
          <w:p w14:paraId="7B52FC2E" w14:textId="7510DB52" w:rsidR="00010082" w:rsidRPr="0042668A" w:rsidRDefault="00010082" w:rsidP="00BF345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42668A">
              <w:rPr>
                <w:sz w:val="20"/>
                <w:szCs w:val="20"/>
              </w:rPr>
              <w:t>sesiune</w:t>
            </w:r>
            <w:proofErr w:type="spellEnd"/>
            <w:proofErr w:type="gramEnd"/>
          </w:p>
          <w:p w14:paraId="07328A30" w14:textId="757F55E1" w:rsidR="00010082" w:rsidRPr="00617542" w:rsidRDefault="00010082" w:rsidP="000100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14:paraId="7F678A58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</w:t>
            </w:r>
          </w:p>
          <w:p w14:paraId="38EBFE5F" w14:textId="22BADB64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508A5F6C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0082" w:rsidRPr="00617542" w14:paraId="444C38A3" w14:textId="77777777" w:rsidTr="00F07514">
        <w:trPr>
          <w:trHeight w:val="263"/>
        </w:trPr>
        <w:tc>
          <w:tcPr>
            <w:tcW w:w="2447" w:type="dxa"/>
            <w:vMerge/>
            <w:vAlign w:val="bottom"/>
          </w:tcPr>
          <w:p w14:paraId="0B12770F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14:paraId="5E6E31AB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4474684E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40D2437D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73F35E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0082" w:rsidRPr="00617542" w14:paraId="052B7A5B" w14:textId="77777777" w:rsidTr="00F07514">
        <w:trPr>
          <w:trHeight w:val="70"/>
        </w:trPr>
        <w:tc>
          <w:tcPr>
            <w:tcW w:w="2447" w:type="dxa"/>
            <w:vMerge/>
            <w:vAlign w:val="bottom"/>
          </w:tcPr>
          <w:p w14:paraId="3B2596BD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14:paraId="2C149C1D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2DB5DB01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349F805E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0C692B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0082" w:rsidRPr="00617542" w14:paraId="09EAD24F" w14:textId="77777777" w:rsidTr="00F07514">
        <w:trPr>
          <w:trHeight w:val="263"/>
        </w:trPr>
        <w:tc>
          <w:tcPr>
            <w:tcW w:w="2447" w:type="dxa"/>
            <w:vMerge w:val="restart"/>
            <w:vAlign w:val="bottom"/>
          </w:tcPr>
          <w:p w14:paraId="70019F77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14:paraId="094F9118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14:paraId="4C7DF8BF" w14:textId="1F63728A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14:paraId="452DCDB5" w14:textId="77777777" w:rsidR="00010082" w:rsidRPr="0042668A" w:rsidRDefault="00010082" w:rsidP="00BF345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2668A">
              <w:rPr>
                <w:sz w:val="20"/>
                <w:szCs w:val="20"/>
              </w:rPr>
              <w:t>Proiect</w:t>
            </w:r>
            <w:proofErr w:type="spellEnd"/>
            <w:r w:rsidRPr="0042668A">
              <w:rPr>
                <w:sz w:val="20"/>
                <w:szCs w:val="20"/>
              </w:rPr>
              <w:t xml:space="preserve"> de </w:t>
            </w:r>
            <w:proofErr w:type="spellStart"/>
            <w:r w:rsidRPr="0042668A">
              <w:rPr>
                <w:sz w:val="20"/>
                <w:szCs w:val="20"/>
              </w:rPr>
              <w:t>cercetare</w:t>
            </w:r>
            <w:proofErr w:type="spellEnd"/>
            <w:r w:rsidRPr="0042668A">
              <w:rPr>
                <w:sz w:val="20"/>
                <w:szCs w:val="20"/>
              </w:rPr>
              <w:t xml:space="preserve"> care </w:t>
            </w:r>
            <w:proofErr w:type="spellStart"/>
            <w:r w:rsidRPr="0042668A">
              <w:rPr>
                <w:sz w:val="20"/>
                <w:szCs w:val="20"/>
              </w:rPr>
              <w:t>trebuie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prezentat</w:t>
            </w:r>
            <w:proofErr w:type="spellEnd"/>
            <w:r w:rsidRPr="0042668A">
              <w:rPr>
                <w:sz w:val="20"/>
                <w:szCs w:val="20"/>
              </w:rPr>
              <w:t xml:space="preserve"> la </w:t>
            </w:r>
            <w:proofErr w:type="spellStart"/>
            <w:r w:rsidRPr="0042668A">
              <w:rPr>
                <w:sz w:val="20"/>
                <w:szCs w:val="20"/>
              </w:rPr>
              <w:t>sfârșitul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semestrului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înainte</w:t>
            </w:r>
            <w:proofErr w:type="spellEnd"/>
            <w:r w:rsidRPr="0042668A">
              <w:rPr>
                <w:sz w:val="20"/>
                <w:szCs w:val="20"/>
              </w:rPr>
              <w:t xml:space="preserve"> de </w:t>
            </w:r>
            <w:proofErr w:type="spellStart"/>
            <w:r w:rsidRPr="0042668A">
              <w:rPr>
                <w:sz w:val="20"/>
                <w:szCs w:val="20"/>
              </w:rPr>
              <w:t>sesiune</w:t>
            </w:r>
            <w:proofErr w:type="spellEnd"/>
          </w:p>
          <w:p w14:paraId="17BC859D" w14:textId="77777777" w:rsidR="00010082" w:rsidRPr="00617542" w:rsidRDefault="00010082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14:paraId="365EA3CA" w14:textId="09396DBA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67BE485C" w14:textId="77777777" w:rsidR="00010082" w:rsidRPr="00617542" w:rsidRDefault="000100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74E1B43C" w14:textId="77777777" w:rsidTr="002E6457">
        <w:trPr>
          <w:trHeight w:val="89"/>
        </w:trPr>
        <w:tc>
          <w:tcPr>
            <w:tcW w:w="2447" w:type="dxa"/>
            <w:vMerge/>
            <w:vAlign w:val="bottom"/>
          </w:tcPr>
          <w:p w14:paraId="1092CED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6B167D3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58CDFEF8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71BB4A3B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1BA6FB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052BB1FA" w14:textId="77777777" w:rsidTr="002E6457">
        <w:trPr>
          <w:trHeight w:val="172"/>
        </w:trPr>
        <w:tc>
          <w:tcPr>
            <w:tcW w:w="2447" w:type="dxa"/>
            <w:vMerge/>
            <w:vAlign w:val="bottom"/>
          </w:tcPr>
          <w:p w14:paraId="11CC65D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696B053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49B4570A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267BF3B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41D8EB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032BF201" w14:textId="77777777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14:paraId="7857680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4C3E0AAA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38B49CDC" w14:textId="77777777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14:paraId="47EFC676" w14:textId="7824C2C1" w:rsidR="002E6457" w:rsidRPr="00617542" w:rsidRDefault="00410F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Participanții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trebuie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cunoască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înțeleagă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>
              <w:rPr>
                <w:sz w:val="20"/>
                <w:szCs w:val="20"/>
              </w:rPr>
              <w:t xml:space="preserve"> un concept </w:t>
            </w:r>
            <w:proofErr w:type="spellStart"/>
            <w:r>
              <w:rPr>
                <w:sz w:val="20"/>
                <w:szCs w:val="20"/>
              </w:rPr>
              <w:t>discutat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elementelor</w:t>
            </w:r>
            <w:proofErr w:type="spellEnd"/>
            <w:r>
              <w:rPr>
                <w:sz w:val="20"/>
                <w:szCs w:val="20"/>
              </w:rPr>
              <w:t xml:space="preserve"> enumerate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549D7C4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14:paraId="2E5177A1" w14:textId="77777777" w:rsidTr="002E6457">
        <w:trPr>
          <w:trHeight w:val="226"/>
        </w:trPr>
        <w:tc>
          <w:tcPr>
            <w:tcW w:w="2447" w:type="dxa"/>
            <w:vAlign w:val="bottom"/>
          </w:tcPr>
          <w:p w14:paraId="03F2763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14:paraId="07AD209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14:paraId="17C77B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5AC763E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151AD8E1" w14:textId="77777777" w:rsidTr="002E6457">
        <w:trPr>
          <w:trHeight w:val="442"/>
        </w:trPr>
        <w:tc>
          <w:tcPr>
            <w:tcW w:w="2447" w:type="dxa"/>
            <w:vAlign w:val="bottom"/>
          </w:tcPr>
          <w:p w14:paraId="066730FC" w14:textId="6E4718F6" w:rsidR="002E6457" w:rsidRPr="00617542" w:rsidRDefault="00CA25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27.02.2019</w:t>
            </w:r>
          </w:p>
        </w:tc>
        <w:tc>
          <w:tcPr>
            <w:tcW w:w="4216" w:type="dxa"/>
            <w:gridSpan w:val="2"/>
            <w:vAlign w:val="bottom"/>
          </w:tcPr>
          <w:p w14:paraId="3FCEF0B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00F4722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3CCCBA7B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1FEE6A9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C351A66" wp14:editId="4C42A0CF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0" t="3810" r="0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40.95pt;margin-top:-180.65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31FF274" wp14:editId="6BA50A07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0" t="4445" r="0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40.95pt;margin-top:-166.6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57EB018" wp14:editId="583664CE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0" t="5080" r="0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40.95pt;margin-top:-152.55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9C615BE" wp14:editId="7F3CEADE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0" t="4445" r="0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40.95pt;margin-top:-124.6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F0B4679" wp14:editId="4E9B8BAA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0" t="3810" r="0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40.95pt;margin-top:-110.65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    </w:pict>
          </mc:Fallback>
        </mc:AlternateContent>
      </w:r>
    </w:p>
    <w:p w14:paraId="6AE3C0B3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E64950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33B60D14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049CE54" wp14:editId="6A7D30A0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-.4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FBF483C" wp14:editId="48430508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E24D893" wp14:editId="769562FB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14:paraId="16AC6C8F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6A20827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7C39228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36EDBFE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59E8B3B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4F449F9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64B" w:rsidRPr="00617542" w14:paraId="4314EF39" w14:textId="77777777" w:rsidTr="00E77EF5">
        <w:trPr>
          <w:trHeight w:val="261"/>
        </w:trPr>
        <w:tc>
          <w:tcPr>
            <w:tcW w:w="2445" w:type="dxa"/>
            <w:vMerge w:val="restart"/>
          </w:tcPr>
          <w:p w14:paraId="6FCD5C99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7AF73D2B" w14:textId="77777777" w:rsidR="0059264B" w:rsidRPr="00617542" w:rsidRDefault="0059264B" w:rsidP="00BF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</w:p>
          <w:p w14:paraId="346651B1" w14:textId="6EF653BC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693638E6" w14:textId="77777777" w:rsidR="0059264B" w:rsidRPr="00617542" w:rsidRDefault="0059264B" w:rsidP="00BF3457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42668A">
              <w:rPr>
                <w:sz w:val="20"/>
                <w:szCs w:val="20"/>
              </w:rPr>
              <w:t xml:space="preserve">Test </w:t>
            </w:r>
            <w:proofErr w:type="spellStart"/>
            <w:r w:rsidRPr="0042668A">
              <w:rPr>
                <w:sz w:val="20"/>
                <w:szCs w:val="20"/>
              </w:rPr>
              <w:t>scris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în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sesiunea</w:t>
            </w:r>
            <w:proofErr w:type="spellEnd"/>
            <w:r w:rsidRPr="0042668A">
              <w:rPr>
                <w:sz w:val="20"/>
                <w:szCs w:val="20"/>
              </w:rPr>
              <w:t xml:space="preserve"> de </w:t>
            </w:r>
            <w:proofErr w:type="spellStart"/>
            <w:r w:rsidRPr="0042668A">
              <w:rPr>
                <w:sz w:val="20"/>
                <w:szCs w:val="20"/>
              </w:rPr>
              <w:t>examene</w:t>
            </w:r>
            <w:proofErr w:type="spellEnd"/>
          </w:p>
          <w:p w14:paraId="6031CA83" w14:textId="77777777" w:rsidR="0059264B" w:rsidRPr="0042668A" w:rsidRDefault="0059264B" w:rsidP="00BF345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42668A">
              <w:rPr>
                <w:sz w:val="20"/>
                <w:szCs w:val="20"/>
              </w:rPr>
              <w:t>sesiune</w:t>
            </w:r>
            <w:proofErr w:type="spellEnd"/>
            <w:proofErr w:type="gramEnd"/>
          </w:p>
          <w:p w14:paraId="5458D3BC" w14:textId="79F28DC8" w:rsidR="0059264B" w:rsidRPr="00617542" w:rsidRDefault="0059264B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14:paraId="47CFF1D9" w14:textId="77777777" w:rsidR="0059264B" w:rsidRPr="00617542" w:rsidRDefault="0059264B" w:rsidP="00BF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</w:t>
            </w:r>
          </w:p>
          <w:p w14:paraId="6EBFA45E" w14:textId="0F7DEC46" w:rsidR="0059264B" w:rsidRPr="00617542" w:rsidRDefault="0059264B" w:rsidP="00FB4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49119885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64B" w:rsidRPr="00617542" w14:paraId="1576E93F" w14:textId="77777777" w:rsidTr="001F1BDC">
        <w:trPr>
          <w:trHeight w:val="264"/>
        </w:trPr>
        <w:tc>
          <w:tcPr>
            <w:tcW w:w="2445" w:type="dxa"/>
            <w:vMerge/>
            <w:vAlign w:val="bottom"/>
          </w:tcPr>
          <w:p w14:paraId="152A2D6F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14:paraId="0E1DB8FE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254EAE8F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14:paraId="568B65F6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D3692E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64B" w:rsidRPr="00617542" w14:paraId="7BBBDCC0" w14:textId="77777777" w:rsidTr="001F1BDC">
        <w:trPr>
          <w:trHeight w:val="70"/>
        </w:trPr>
        <w:tc>
          <w:tcPr>
            <w:tcW w:w="2445" w:type="dxa"/>
            <w:vMerge/>
            <w:vAlign w:val="bottom"/>
          </w:tcPr>
          <w:p w14:paraId="0DDEE012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14:paraId="3A46BF46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724A4C4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14:paraId="63D1BFDA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BA076F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64B" w:rsidRPr="00617542" w14:paraId="1800E2F5" w14:textId="77777777" w:rsidTr="001F1BDC">
        <w:trPr>
          <w:trHeight w:val="268"/>
        </w:trPr>
        <w:tc>
          <w:tcPr>
            <w:tcW w:w="2445" w:type="dxa"/>
            <w:vMerge w:val="restart"/>
          </w:tcPr>
          <w:p w14:paraId="7110B120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</w:tcPr>
          <w:p w14:paraId="28681C47" w14:textId="6CDDF61F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14:paraId="1A37E20C" w14:textId="77777777" w:rsidR="0059264B" w:rsidRPr="0042668A" w:rsidRDefault="0059264B" w:rsidP="00BF345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2668A">
              <w:rPr>
                <w:sz w:val="20"/>
                <w:szCs w:val="20"/>
              </w:rPr>
              <w:t>Proiect</w:t>
            </w:r>
            <w:proofErr w:type="spellEnd"/>
            <w:r w:rsidRPr="0042668A">
              <w:rPr>
                <w:sz w:val="20"/>
                <w:szCs w:val="20"/>
              </w:rPr>
              <w:t xml:space="preserve"> de </w:t>
            </w:r>
            <w:proofErr w:type="spellStart"/>
            <w:r w:rsidRPr="0042668A">
              <w:rPr>
                <w:sz w:val="20"/>
                <w:szCs w:val="20"/>
              </w:rPr>
              <w:t>cercetare</w:t>
            </w:r>
            <w:proofErr w:type="spellEnd"/>
            <w:r w:rsidRPr="0042668A">
              <w:rPr>
                <w:sz w:val="20"/>
                <w:szCs w:val="20"/>
              </w:rPr>
              <w:t xml:space="preserve"> care </w:t>
            </w:r>
            <w:proofErr w:type="spellStart"/>
            <w:r w:rsidRPr="0042668A">
              <w:rPr>
                <w:sz w:val="20"/>
                <w:szCs w:val="20"/>
              </w:rPr>
              <w:t>trebuie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prezentat</w:t>
            </w:r>
            <w:proofErr w:type="spellEnd"/>
            <w:r w:rsidRPr="0042668A">
              <w:rPr>
                <w:sz w:val="20"/>
                <w:szCs w:val="20"/>
              </w:rPr>
              <w:t xml:space="preserve"> la </w:t>
            </w:r>
            <w:proofErr w:type="spellStart"/>
            <w:r w:rsidRPr="0042668A">
              <w:rPr>
                <w:sz w:val="20"/>
                <w:szCs w:val="20"/>
              </w:rPr>
              <w:t>sfârșitul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semestrului</w:t>
            </w:r>
            <w:proofErr w:type="spellEnd"/>
            <w:r w:rsidRPr="0042668A">
              <w:rPr>
                <w:sz w:val="20"/>
                <w:szCs w:val="20"/>
              </w:rPr>
              <w:t xml:space="preserve"> </w:t>
            </w:r>
            <w:proofErr w:type="spellStart"/>
            <w:r w:rsidRPr="0042668A">
              <w:rPr>
                <w:sz w:val="20"/>
                <w:szCs w:val="20"/>
              </w:rPr>
              <w:t>înainte</w:t>
            </w:r>
            <w:proofErr w:type="spellEnd"/>
            <w:r w:rsidRPr="0042668A">
              <w:rPr>
                <w:sz w:val="20"/>
                <w:szCs w:val="20"/>
              </w:rPr>
              <w:t xml:space="preserve"> de </w:t>
            </w:r>
            <w:proofErr w:type="spellStart"/>
            <w:r w:rsidRPr="0042668A">
              <w:rPr>
                <w:sz w:val="20"/>
                <w:szCs w:val="20"/>
              </w:rPr>
              <w:t>sesiune</w:t>
            </w:r>
            <w:proofErr w:type="spellEnd"/>
          </w:p>
          <w:p w14:paraId="3D1188D0" w14:textId="77777777" w:rsidR="0059264B" w:rsidRPr="00617542" w:rsidRDefault="0059264B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14:paraId="64BA762B" w14:textId="6CE7B7A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60542AF5" w14:textId="77777777" w:rsidR="0059264B" w:rsidRPr="00617542" w:rsidRDefault="005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622EA71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750F7E5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E6E7EF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2009756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25EA397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AAD7B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230C3EA" w14:textId="77777777" w:rsidTr="00E77EF5">
        <w:trPr>
          <w:trHeight w:val="172"/>
        </w:trPr>
        <w:tc>
          <w:tcPr>
            <w:tcW w:w="2445" w:type="dxa"/>
            <w:vMerge/>
            <w:vAlign w:val="bottom"/>
          </w:tcPr>
          <w:p w14:paraId="2488ABC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2A33742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12FC854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C914DE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668CB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834A1C1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73D8987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575EBAE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0FF922F4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462E5CA7" w14:textId="2D1A3EB5" w:rsidR="00113B1E" w:rsidRPr="00617542" w:rsidRDefault="005464C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Participanții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trebuie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cunoască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înțeleagă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>
              <w:rPr>
                <w:sz w:val="20"/>
                <w:szCs w:val="20"/>
              </w:rPr>
              <w:t xml:space="preserve"> un concept </w:t>
            </w:r>
            <w:proofErr w:type="spellStart"/>
            <w:r>
              <w:rPr>
                <w:sz w:val="20"/>
                <w:szCs w:val="20"/>
              </w:rPr>
              <w:t>discutat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elementelor</w:t>
            </w:r>
            <w:proofErr w:type="spellEnd"/>
            <w:r>
              <w:rPr>
                <w:sz w:val="20"/>
                <w:szCs w:val="20"/>
              </w:rPr>
              <w:t xml:space="preserve"> enumerate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7BA54FF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0265A80D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63BE9FE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2309B37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4636C5C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3E4F470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3AE9812B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10ECA489" w14:textId="33864231" w:rsidR="00113B1E" w:rsidRPr="00617542" w:rsidRDefault="0087537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27.02.2019</w:t>
            </w:r>
          </w:p>
        </w:tc>
        <w:tc>
          <w:tcPr>
            <w:tcW w:w="4180" w:type="dxa"/>
            <w:gridSpan w:val="2"/>
            <w:vAlign w:val="bottom"/>
          </w:tcPr>
          <w:p w14:paraId="6170DCE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41D6B50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64EB88B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B0D258A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C032062" wp14:editId="7EFE2A56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0;margin-top:-145.55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7AB242B" wp14:editId="7B977A6E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40.95pt;margin-top:-158.65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D40D50E" wp14:editId="3B3A671B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1905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120.8pt;margin-top:-145.55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A925BBD" wp14:editId="6BD62ED5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40.95pt;margin-top:-145.55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2CFA508" wp14:editId="42FADCED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41.8pt;margin-top:-145.55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CFA52B4" wp14:editId="1A439EBB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362.8pt;margin-top:-145.55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F2D2F85" wp14:editId="7384D502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40.95pt;margin-top:-144.6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9ECA9CF" wp14:editId="173B3C40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40.95pt;margin-top:-130.6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68312C1" wp14:editId="7D735618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0" t="4445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40.95pt;margin-top:-102.6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CBACAB5" wp14:editId="34FF627D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1905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120.8pt;margin-top:-89.65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4721BFE" wp14:editId="68A8BD28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0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40.95pt;margin-top:-89.65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C6D983A" wp14:editId="0375A3BE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41.8pt;margin-top:-89.65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3176C1D" wp14:editId="449B884D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362.8pt;margin-top:-89.65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DC8BDCD" wp14:editId="3926346B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0" t="3175" r="0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40.95pt;margin-top:-88.7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    </w:pict>
          </mc:Fallback>
        </mc:AlternateContent>
      </w:r>
    </w:p>
    <w:p w14:paraId="3265ED95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CC4323"/>
    <w:multiLevelType w:val="hybridMultilevel"/>
    <w:tmpl w:val="A0765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F6D76"/>
    <w:multiLevelType w:val="hybridMultilevel"/>
    <w:tmpl w:val="18E6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C391DD7"/>
    <w:multiLevelType w:val="hybridMultilevel"/>
    <w:tmpl w:val="7B504B24"/>
    <w:lvl w:ilvl="0" w:tplc="ED102B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61926"/>
    <w:multiLevelType w:val="hybridMultilevel"/>
    <w:tmpl w:val="D3FE3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20"/>
  </w:num>
  <w:num w:numId="5">
    <w:abstractNumId w:val="3"/>
  </w:num>
  <w:num w:numId="6">
    <w:abstractNumId w:val="7"/>
  </w:num>
  <w:num w:numId="7">
    <w:abstractNumId w:val="19"/>
  </w:num>
  <w:num w:numId="8">
    <w:abstractNumId w:val="18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22"/>
  </w:num>
  <w:num w:numId="14">
    <w:abstractNumId w:val="11"/>
  </w:num>
  <w:num w:numId="15">
    <w:abstractNumId w:val="13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  <w:num w:numId="20">
    <w:abstractNumId w:val="10"/>
  </w:num>
  <w:num w:numId="21">
    <w:abstractNumId w:val="21"/>
  </w:num>
  <w:num w:numId="22">
    <w:abstractNumId w:val="23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D"/>
    <w:rsid w:val="00010082"/>
    <w:rsid w:val="000351EC"/>
    <w:rsid w:val="00042C3F"/>
    <w:rsid w:val="0007450A"/>
    <w:rsid w:val="00086C9F"/>
    <w:rsid w:val="000B4991"/>
    <w:rsid w:val="000B7A7A"/>
    <w:rsid w:val="000C2846"/>
    <w:rsid w:val="000C2C5E"/>
    <w:rsid w:val="000E58F1"/>
    <w:rsid w:val="00113B1E"/>
    <w:rsid w:val="00116866"/>
    <w:rsid w:val="00135F7A"/>
    <w:rsid w:val="00150770"/>
    <w:rsid w:val="0018057D"/>
    <w:rsid w:val="00195B91"/>
    <w:rsid w:val="001E60C1"/>
    <w:rsid w:val="001E6452"/>
    <w:rsid w:val="001F4184"/>
    <w:rsid w:val="00210BCF"/>
    <w:rsid w:val="00230661"/>
    <w:rsid w:val="00242E2F"/>
    <w:rsid w:val="00282F9E"/>
    <w:rsid w:val="002867B3"/>
    <w:rsid w:val="00292F16"/>
    <w:rsid w:val="002D4A53"/>
    <w:rsid w:val="002E6457"/>
    <w:rsid w:val="0030068B"/>
    <w:rsid w:val="00333336"/>
    <w:rsid w:val="00343262"/>
    <w:rsid w:val="0036750D"/>
    <w:rsid w:val="00370115"/>
    <w:rsid w:val="003735CB"/>
    <w:rsid w:val="0037484F"/>
    <w:rsid w:val="00385BBC"/>
    <w:rsid w:val="003B2B58"/>
    <w:rsid w:val="003B594B"/>
    <w:rsid w:val="003E0F1A"/>
    <w:rsid w:val="003E3046"/>
    <w:rsid w:val="003E409A"/>
    <w:rsid w:val="00405FD6"/>
    <w:rsid w:val="00410F60"/>
    <w:rsid w:val="0042668A"/>
    <w:rsid w:val="00431FFD"/>
    <w:rsid w:val="00493F0F"/>
    <w:rsid w:val="004B1378"/>
    <w:rsid w:val="004C47C6"/>
    <w:rsid w:val="004E3355"/>
    <w:rsid w:val="004F2030"/>
    <w:rsid w:val="004F55E3"/>
    <w:rsid w:val="005139F8"/>
    <w:rsid w:val="005324C7"/>
    <w:rsid w:val="00542E8B"/>
    <w:rsid w:val="005464CA"/>
    <w:rsid w:val="00552729"/>
    <w:rsid w:val="00562583"/>
    <w:rsid w:val="0057505B"/>
    <w:rsid w:val="0059264B"/>
    <w:rsid w:val="00593BBE"/>
    <w:rsid w:val="005B0DF8"/>
    <w:rsid w:val="005D6F4C"/>
    <w:rsid w:val="005E763F"/>
    <w:rsid w:val="005F160B"/>
    <w:rsid w:val="00613FCA"/>
    <w:rsid w:val="006144D6"/>
    <w:rsid w:val="00617542"/>
    <w:rsid w:val="006325E4"/>
    <w:rsid w:val="0064650F"/>
    <w:rsid w:val="00656B2A"/>
    <w:rsid w:val="006604D6"/>
    <w:rsid w:val="006669C6"/>
    <w:rsid w:val="00667972"/>
    <w:rsid w:val="00680812"/>
    <w:rsid w:val="00691740"/>
    <w:rsid w:val="007020AF"/>
    <w:rsid w:val="00711AD2"/>
    <w:rsid w:val="00721097"/>
    <w:rsid w:val="00726B06"/>
    <w:rsid w:val="007466F4"/>
    <w:rsid w:val="00750D28"/>
    <w:rsid w:val="0078061A"/>
    <w:rsid w:val="0079762E"/>
    <w:rsid w:val="007A3BD5"/>
    <w:rsid w:val="00800E02"/>
    <w:rsid w:val="0081085C"/>
    <w:rsid w:val="00821576"/>
    <w:rsid w:val="00830219"/>
    <w:rsid w:val="008674D1"/>
    <w:rsid w:val="0087537A"/>
    <w:rsid w:val="008776EE"/>
    <w:rsid w:val="008930EE"/>
    <w:rsid w:val="00896336"/>
    <w:rsid w:val="008D406A"/>
    <w:rsid w:val="008F6F1F"/>
    <w:rsid w:val="009320B4"/>
    <w:rsid w:val="009534F0"/>
    <w:rsid w:val="009801CA"/>
    <w:rsid w:val="00981C97"/>
    <w:rsid w:val="00990AAD"/>
    <w:rsid w:val="009932E4"/>
    <w:rsid w:val="00996693"/>
    <w:rsid w:val="009A62CD"/>
    <w:rsid w:val="009B1809"/>
    <w:rsid w:val="00A32206"/>
    <w:rsid w:val="00A62195"/>
    <w:rsid w:val="00AD4E84"/>
    <w:rsid w:val="00AE1FC8"/>
    <w:rsid w:val="00AE722D"/>
    <w:rsid w:val="00B15FA0"/>
    <w:rsid w:val="00B2510B"/>
    <w:rsid w:val="00B6402B"/>
    <w:rsid w:val="00B71FD9"/>
    <w:rsid w:val="00B83738"/>
    <w:rsid w:val="00BA7EA6"/>
    <w:rsid w:val="00BB04D9"/>
    <w:rsid w:val="00BB4D06"/>
    <w:rsid w:val="00BF71E7"/>
    <w:rsid w:val="00C15024"/>
    <w:rsid w:val="00C30293"/>
    <w:rsid w:val="00C331C5"/>
    <w:rsid w:val="00C37890"/>
    <w:rsid w:val="00C4128A"/>
    <w:rsid w:val="00C44DF5"/>
    <w:rsid w:val="00C550A3"/>
    <w:rsid w:val="00C876C4"/>
    <w:rsid w:val="00C91504"/>
    <w:rsid w:val="00C97639"/>
    <w:rsid w:val="00CA2559"/>
    <w:rsid w:val="00CD6C33"/>
    <w:rsid w:val="00CE4970"/>
    <w:rsid w:val="00CF123E"/>
    <w:rsid w:val="00D14FA7"/>
    <w:rsid w:val="00D35270"/>
    <w:rsid w:val="00D36F8E"/>
    <w:rsid w:val="00D50657"/>
    <w:rsid w:val="00D63626"/>
    <w:rsid w:val="00D85646"/>
    <w:rsid w:val="00DB0951"/>
    <w:rsid w:val="00DB2C66"/>
    <w:rsid w:val="00DB55D2"/>
    <w:rsid w:val="00DD52B7"/>
    <w:rsid w:val="00DE02CC"/>
    <w:rsid w:val="00DF292A"/>
    <w:rsid w:val="00E030A0"/>
    <w:rsid w:val="00E0483C"/>
    <w:rsid w:val="00E1182C"/>
    <w:rsid w:val="00E14EB6"/>
    <w:rsid w:val="00E344BB"/>
    <w:rsid w:val="00E61D88"/>
    <w:rsid w:val="00E77EF5"/>
    <w:rsid w:val="00E97552"/>
    <w:rsid w:val="00EC50FE"/>
    <w:rsid w:val="00EC7F40"/>
    <w:rsid w:val="00ED5600"/>
    <w:rsid w:val="00EE25DA"/>
    <w:rsid w:val="00EE3181"/>
    <w:rsid w:val="00EE5D9F"/>
    <w:rsid w:val="00EF688A"/>
    <w:rsid w:val="00F30F2A"/>
    <w:rsid w:val="00F3187C"/>
    <w:rsid w:val="00F571BC"/>
    <w:rsid w:val="00F728CC"/>
    <w:rsid w:val="00F729C8"/>
    <w:rsid w:val="00F90263"/>
    <w:rsid w:val="00F938BB"/>
    <w:rsid w:val="00FB4272"/>
    <w:rsid w:val="00FD7EB7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5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0C2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0C2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i.org/10.1038/nrn2795" TargetMode="External"/><Relationship Id="rId7" Type="http://schemas.openxmlformats.org/officeDocument/2006/relationships/hyperlink" Target="http://www.jstor.org.am.e-nformation.ro/stable/20618984" TargetMode="External"/><Relationship Id="rId8" Type="http://schemas.openxmlformats.org/officeDocument/2006/relationships/hyperlink" Target="https://doi.org/10.1016/S0148-2963(01)00247-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7592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Craciun</cp:lastModifiedBy>
  <cp:revision>4</cp:revision>
  <dcterms:created xsi:type="dcterms:W3CDTF">2019-03-01T12:14:00Z</dcterms:created>
  <dcterms:modified xsi:type="dcterms:W3CDTF">2019-03-01T12:22:00Z</dcterms:modified>
</cp:coreProperties>
</file>